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0A6" w:rsidRPr="002100A6" w:rsidRDefault="002100A6" w:rsidP="002E450A">
      <w:pPr>
        <w:widowControl w:val="0"/>
        <w:jc w:val="both"/>
        <w:rPr>
          <w:sz w:val="20"/>
          <w:szCs w:val="20"/>
        </w:rPr>
      </w:pPr>
      <w:r w:rsidRPr="002100A6">
        <w:rPr>
          <w:color w:val="000000"/>
          <w:sz w:val="20"/>
          <w:szCs w:val="20"/>
        </w:rPr>
        <w:t>УДК 621.317.616</w:t>
      </w:r>
    </w:p>
    <w:p w:rsidR="002100A6" w:rsidRPr="002100A6" w:rsidRDefault="002100A6" w:rsidP="002100A6">
      <w:pPr>
        <w:widowControl w:val="0"/>
        <w:jc w:val="center"/>
        <w:rPr>
          <w:sz w:val="20"/>
          <w:szCs w:val="20"/>
        </w:rPr>
      </w:pPr>
      <w:r w:rsidRPr="002100A6">
        <w:rPr>
          <w:rStyle w:val="a9"/>
          <w:sz w:val="20"/>
          <w:szCs w:val="20"/>
        </w:rPr>
        <w:t>ПРИНЦИПЫ ОБРАБОТКИ СИГНАЛА ПРИ НЕИНВАЗИВНОМ</w:t>
      </w:r>
      <w:r>
        <w:rPr>
          <w:rStyle w:val="a9"/>
          <w:sz w:val="20"/>
          <w:szCs w:val="20"/>
        </w:rPr>
        <w:t xml:space="preserve"> </w:t>
      </w:r>
      <w:r w:rsidRPr="002100A6">
        <w:rPr>
          <w:rStyle w:val="a9"/>
          <w:sz w:val="20"/>
          <w:szCs w:val="20"/>
        </w:rPr>
        <w:t>ИЗМЕРЕНИИ УРОВНЯ ГЛЮКОЗЫ С ИСПОЛЬЗОВАНИЕМ</w:t>
      </w:r>
      <w:r>
        <w:rPr>
          <w:rStyle w:val="a9"/>
          <w:sz w:val="20"/>
          <w:szCs w:val="20"/>
        </w:rPr>
        <w:t xml:space="preserve"> </w:t>
      </w:r>
      <w:r w:rsidRPr="002100A6">
        <w:rPr>
          <w:rStyle w:val="a9"/>
          <w:sz w:val="20"/>
          <w:szCs w:val="20"/>
        </w:rPr>
        <w:t>МЕТОДА ИНФРАКРАСНОЙ СПЕКТРОСКОПИИ</w:t>
      </w:r>
    </w:p>
    <w:p w:rsidR="002100A6" w:rsidRPr="002100A6" w:rsidRDefault="002100A6" w:rsidP="002100A6">
      <w:pPr>
        <w:widowControl w:val="0"/>
        <w:jc w:val="center"/>
        <w:rPr>
          <w:sz w:val="20"/>
          <w:szCs w:val="20"/>
        </w:rPr>
      </w:pPr>
      <w:r w:rsidRPr="002100A6">
        <w:rPr>
          <w:color w:val="000000"/>
          <w:sz w:val="20"/>
          <w:szCs w:val="20"/>
        </w:rPr>
        <w:t xml:space="preserve">Т.П. </w:t>
      </w:r>
      <w:proofErr w:type="spellStart"/>
      <w:r w:rsidRPr="002100A6">
        <w:rPr>
          <w:color w:val="000000"/>
          <w:sz w:val="20"/>
          <w:szCs w:val="20"/>
        </w:rPr>
        <w:t>Муранова</w:t>
      </w:r>
      <w:proofErr w:type="spellEnd"/>
      <w:r w:rsidRPr="002100A6">
        <w:rPr>
          <w:color w:val="000000"/>
          <w:sz w:val="20"/>
          <w:szCs w:val="20"/>
        </w:rPr>
        <w:t>, С.Г. Гуржин</w:t>
      </w:r>
    </w:p>
    <w:p w:rsidR="002100A6" w:rsidRPr="006D0040" w:rsidRDefault="002100A6" w:rsidP="002100A6">
      <w:pPr>
        <w:jc w:val="center"/>
        <w:rPr>
          <w:sz w:val="20"/>
          <w:szCs w:val="20"/>
        </w:rPr>
      </w:pPr>
      <w:r w:rsidRPr="006D0040">
        <w:rPr>
          <w:sz w:val="20"/>
          <w:szCs w:val="20"/>
        </w:rPr>
        <w:t xml:space="preserve">ФГБОУ </w:t>
      </w:r>
      <w:proofErr w:type="gramStart"/>
      <w:r w:rsidRPr="006D0040">
        <w:rPr>
          <w:sz w:val="20"/>
          <w:szCs w:val="20"/>
        </w:rPr>
        <w:t>ВО</w:t>
      </w:r>
      <w:proofErr w:type="gramEnd"/>
      <w:r w:rsidRPr="006D0040">
        <w:rPr>
          <w:sz w:val="20"/>
          <w:szCs w:val="20"/>
        </w:rPr>
        <w:t xml:space="preserve"> «Рязанский государств</w:t>
      </w:r>
      <w:r>
        <w:rPr>
          <w:sz w:val="20"/>
          <w:szCs w:val="20"/>
        </w:rPr>
        <w:t>енный радиотехнический универси</w:t>
      </w:r>
      <w:r w:rsidRPr="006D0040">
        <w:rPr>
          <w:sz w:val="20"/>
          <w:szCs w:val="20"/>
        </w:rPr>
        <w:t xml:space="preserve">тет </w:t>
      </w:r>
      <w:r>
        <w:rPr>
          <w:sz w:val="20"/>
          <w:szCs w:val="20"/>
        </w:rPr>
        <w:t xml:space="preserve">   </w:t>
      </w:r>
      <w:r w:rsidRPr="006D0040">
        <w:rPr>
          <w:sz w:val="20"/>
          <w:szCs w:val="20"/>
        </w:rPr>
        <w:t>им. В.Ф. Уткина», г. Рязань</w:t>
      </w:r>
    </w:p>
    <w:p w:rsidR="002100A6" w:rsidRPr="002100A6" w:rsidRDefault="002100A6" w:rsidP="002100A6">
      <w:pPr>
        <w:widowControl w:val="0"/>
        <w:jc w:val="center"/>
        <w:rPr>
          <w:sz w:val="20"/>
          <w:szCs w:val="20"/>
        </w:rPr>
      </w:pPr>
    </w:p>
    <w:p w:rsidR="002100A6" w:rsidRPr="002100A6" w:rsidRDefault="002100A6" w:rsidP="002100A6">
      <w:pPr>
        <w:widowControl w:val="0"/>
        <w:jc w:val="both"/>
        <w:rPr>
          <w:sz w:val="20"/>
          <w:szCs w:val="20"/>
        </w:rPr>
      </w:pPr>
      <w:r w:rsidRPr="002100A6">
        <w:rPr>
          <w:i/>
          <w:color w:val="000000"/>
          <w:sz w:val="20"/>
          <w:szCs w:val="20"/>
        </w:rPr>
        <w:t xml:space="preserve">Рассмотрен принцип обработки сигнала для метода инфракрасной спектроскопии как способ </w:t>
      </w:r>
      <w:proofErr w:type="spellStart"/>
      <w:r w:rsidRPr="002100A6">
        <w:rPr>
          <w:i/>
          <w:color w:val="000000"/>
          <w:sz w:val="20"/>
          <w:szCs w:val="20"/>
        </w:rPr>
        <w:t>неинвазивного</w:t>
      </w:r>
      <w:proofErr w:type="spellEnd"/>
      <w:r w:rsidRPr="002100A6">
        <w:rPr>
          <w:i/>
          <w:color w:val="000000"/>
          <w:sz w:val="20"/>
          <w:szCs w:val="20"/>
        </w:rPr>
        <w:t xml:space="preserve"> определения уровня глюкозы </w:t>
      </w:r>
      <w:r w:rsidR="00D92E17">
        <w:rPr>
          <w:i/>
          <w:color w:val="000000"/>
          <w:sz w:val="20"/>
          <w:szCs w:val="20"/>
        </w:rPr>
        <w:br/>
      </w:r>
      <w:r w:rsidRPr="002100A6">
        <w:rPr>
          <w:i/>
          <w:color w:val="000000"/>
          <w:sz w:val="20"/>
          <w:szCs w:val="20"/>
        </w:rPr>
        <w:t>в крови. Предложена функциональная схема устройства.</w:t>
      </w:r>
    </w:p>
    <w:p w:rsidR="002100A6" w:rsidRPr="002100A6" w:rsidRDefault="002100A6" w:rsidP="002100A6">
      <w:pPr>
        <w:widowControl w:val="0"/>
        <w:jc w:val="both"/>
        <w:rPr>
          <w:sz w:val="20"/>
          <w:szCs w:val="20"/>
        </w:rPr>
      </w:pPr>
      <w:r w:rsidRPr="002100A6">
        <w:rPr>
          <w:b/>
          <w:i/>
          <w:color w:val="000000"/>
          <w:sz w:val="20"/>
          <w:szCs w:val="20"/>
        </w:rPr>
        <w:t>Ключевые слова:</w:t>
      </w:r>
      <w:r w:rsidRPr="002100A6">
        <w:rPr>
          <w:i/>
          <w:color w:val="000000"/>
          <w:sz w:val="20"/>
          <w:szCs w:val="20"/>
        </w:rPr>
        <w:t xml:space="preserve"> </w:t>
      </w:r>
      <w:r>
        <w:rPr>
          <w:i/>
          <w:color w:val="000000"/>
          <w:sz w:val="20"/>
          <w:szCs w:val="20"/>
        </w:rPr>
        <w:t>о</w:t>
      </w:r>
      <w:r w:rsidRPr="002100A6">
        <w:rPr>
          <w:i/>
          <w:color w:val="000000"/>
          <w:sz w:val="20"/>
          <w:szCs w:val="20"/>
        </w:rPr>
        <w:t xml:space="preserve">птические методы, </w:t>
      </w:r>
      <w:proofErr w:type="spellStart"/>
      <w:r w:rsidRPr="002100A6">
        <w:rPr>
          <w:i/>
          <w:color w:val="000000"/>
          <w:sz w:val="20"/>
          <w:szCs w:val="20"/>
        </w:rPr>
        <w:t>неинвазивный</w:t>
      </w:r>
      <w:proofErr w:type="spellEnd"/>
      <w:r w:rsidRPr="002100A6">
        <w:rPr>
          <w:i/>
          <w:color w:val="000000"/>
          <w:sz w:val="20"/>
          <w:szCs w:val="20"/>
        </w:rPr>
        <w:t>, глюкоза, инфракрасная спектроскопия.</w:t>
      </w:r>
    </w:p>
    <w:p w:rsidR="002100A6" w:rsidRPr="002100A6" w:rsidRDefault="002100A6" w:rsidP="002100A6">
      <w:pPr>
        <w:widowControl w:val="0"/>
        <w:jc w:val="center"/>
        <w:rPr>
          <w:sz w:val="20"/>
          <w:szCs w:val="20"/>
          <w:lang w:val="en-US"/>
        </w:rPr>
      </w:pPr>
      <w:r w:rsidRPr="00D92E17">
        <w:rPr>
          <w:b/>
          <w:color w:val="000000"/>
          <w:sz w:val="20"/>
          <w:szCs w:val="20"/>
          <w:lang w:val="en-US"/>
        </w:rPr>
        <w:br/>
      </w:r>
      <w:r w:rsidRPr="002100A6">
        <w:rPr>
          <w:rStyle w:val="a9"/>
          <w:sz w:val="20"/>
          <w:szCs w:val="20"/>
          <w:lang w:val="en-US"/>
        </w:rPr>
        <w:t>PRINCIPLES OF SIGNAL TREATMENT WITH NON-INVASIVE</w:t>
      </w:r>
      <w:r w:rsidR="00940C30" w:rsidRPr="00940C30">
        <w:rPr>
          <w:rStyle w:val="a9"/>
          <w:sz w:val="20"/>
          <w:szCs w:val="20"/>
          <w:lang w:val="en-US"/>
        </w:rPr>
        <w:t xml:space="preserve"> </w:t>
      </w:r>
      <w:r w:rsidRPr="002100A6">
        <w:rPr>
          <w:rStyle w:val="a9"/>
          <w:sz w:val="20"/>
          <w:szCs w:val="20"/>
          <w:lang w:val="en-US"/>
        </w:rPr>
        <w:t>MEASUREMENT OF GLUCOSE LEVEL USING</w:t>
      </w:r>
      <w:r w:rsidR="00940C30" w:rsidRPr="00940C30">
        <w:rPr>
          <w:rStyle w:val="a9"/>
          <w:sz w:val="20"/>
          <w:szCs w:val="20"/>
          <w:lang w:val="en-US"/>
        </w:rPr>
        <w:t xml:space="preserve"> </w:t>
      </w:r>
      <w:r w:rsidRPr="002100A6">
        <w:rPr>
          <w:rStyle w:val="a9"/>
          <w:sz w:val="20"/>
          <w:szCs w:val="20"/>
          <w:lang w:val="en-US"/>
        </w:rPr>
        <w:t>THE INFRARED SPECTROSCOPY METHOD</w:t>
      </w:r>
    </w:p>
    <w:p w:rsidR="002100A6" w:rsidRPr="002100A6" w:rsidRDefault="002100A6" w:rsidP="002100A6">
      <w:pPr>
        <w:widowControl w:val="0"/>
        <w:jc w:val="center"/>
        <w:rPr>
          <w:sz w:val="20"/>
          <w:szCs w:val="20"/>
          <w:lang w:val="en-US"/>
        </w:rPr>
      </w:pPr>
      <w:r w:rsidRPr="002100A6">
        <w:rPr>
          <w:color w:val="000000"/>
          <w:sz w:val="20"/>
          <w:szCs w:val="20"/>
          <w:lang w:val="en-US"/>
        </w:rPr>
        <w:t xml:space="preserve">T.P. </w:t>
      </w:r>
      <w:proofErr w:type="spellStart"/>
      <w:r w:rsidRPr="002100A6">
        <w:rPr>
          <w:color w:val="000000"/>
          <w:sz w:val="20"/>
          <w:szCs w:val="20"/>
          <w:lang w:val="en-US"/>
        </w:rPr>
        <w:t>Muranova</w:t>
      </w:r>
      <w:proofErr w:type="spellEnd"/>
      <w:r w:rsidRPr="002100A6">
        <w:rPr>
          <w:color w:val="000000"/>
          <w:sz w:val="20"/>
          <w:szCs w:val="20"/>
          <w:lang w:val="en-US"/>
        </w:rPr>
        <w:t xml:space="preserve">, S.G. </w:t>
      </w:r>
      <w:proofErr w:type="spellStart"/>
      <w:r w:rsidRPr="002100A6">
        <w:rPr>
          <w:color w:val="000000"/>
          <w:sz w:val="20"/>
          <w:szCs w:val="20"/>
          <w:lang w:val="en-US"/>
        </w:rPr>
        <w:t>Gurzhin</w:t>
      </w:r>
      <w:proofErr w:type="spellEnd"/>
    </w:p>
    <w:p w:rsidR="002100A6" w:rsidRPr="006D0040" w:rsidRDefault="002100A6" w:rsidP="002100A6">
      <w:pPr>
        <w:jc w:val="center"/>
        <w:rPr>
          <w:sz w:val="20"/>
          <w:szCs w:val="20"/>
          <w:lang w:val="en-US"/>
        </w:rPr>
      </w:pPr>
      <w:r w:rsidRPr="002D306C">
        <w:rPr>
          <w:sz w:val="20"/>
          <w:szCs w:val="20"/>
          <w:lang w:val="en-US"/>
        </w:rPr>
        <w:t xml:space="preserve">Ryazan state radio engineering university named after V.F. </w:t>
      </w:r>
      <w:proofErr w:type="spellStart"/>
      <w:r w:rsidRPr="002D306C">
        <w:rPr>
          <w:sz w:val="20"/>
          <w:szCs w:val="20"/>
          <w:lang w:val="en-US"/>
        </w:rPr>
        <w:t>Utkin</w:t>
      </w:r>
      <w:proofErr w:type="spellEnd"/>
      <w:r w:rsidRPr="006D0040">
        <w:rPr>
          <w:sz w:val="20"/>
          <w:szCs w:val="20"/>
          <w:lang w:val="en-US"/>
        </w:rPr>
        <w:t>, Ryazan</w:t>
      </w:r>
    </w:p>
    <w:p w:rsidR="002100A6" w:rsidRPr="002100A6" w:rsidRDefault="002100A6" w:rsidP="002100A6">
      <w:pPr>
        <w:widowControl w:val="0"/>
        <w:jc w:val="both"/>
        <w:rPr>
          <w:color w:val="000000"/>
          <w:sz w:val="20"/>
          <w:szCs w:val="20"/>
          <w:lang w:val="en-US"/>
        </w:rPr>
      </w:pPr>
    </w:p>
    <w:p w:rsidR="002100A6" w:rsidRPr="002100A6" w:rsidRDefault="002100A6" w:rsidP="002100A6">
      <w:pPr>
        <w:widowControl w:val="0"/>
        <w:jc w:val="both"/>
        <w:rPr>
          <w:sz w:val="20"/>
          <w:szCs w:val="20"/>
          <w:lang w:val="en-US"/>
        </w:rPr>
      </w:pPr>
      <w:r w:rsidRPr="002100A6">
        <w:rPr>
          <w:i/>
          <w:color w:val="000000"/>
          <w:sz w:val="20"/>
          <w:szCs w:val="20"/>
          <w:lang w:val="en-US"/>
        </w:rPr>
        <w:t xml:space="preserve">The principle of signal processing for the method of infrared spectroscopy </w:t>
      </w:r>
      <w:r w:rsidR="00D92E17" w:rsidRPr="00D92E17">
        <w:rPr>
          <w:i/>
          <w:color w:val="000000"/>
          <w:sz w:val="20"/>
          <w:szCs w:val="20"/>
          <w:lang w:val="en-US"/>
        </w:rPr>
        <w:br/>
      </w:r>
      <w:r w:rsidRPr="002100A6">
        <w:rPr>
          <w:i/>
          <w:color w:val="000000"/>
          <w:sz w:val="20"/>
          <w:szCs w:val="20"/>
          <w:lang w:val="en-US"/>
        </w:rPr>
        <w:t xml:space="preserve">as a method of non-invasive determination of blood glucose levels is considered. </w:t>
      </w:r>
      <w:r w:rsidR="00D92E17">
        <w:rPr>
          <w:i/>
          <w:color w:val="000000"/>
          <w:sz w:val="20"/>
          <w:szCs w:val="20"/>
        </w:rPr>
        <w:br/>
      </w:r>
      <w:r w:rsidRPr="002100A6">
        <w:rPr>
          <w:i/>
          <w:color w:val="000000"/>
          <w:sz w:val="20"/>
          <w:szCs w:val="20"/>
          <w:lang w:val="en-US"/>
        </w:rPr>
        <w:t>A functional diagram of the device is proposed.</w:t>
      </w:r>
    </w:p>
    <w:p w:rsidR="002100A6" w:rsidRPr="002100A6" w:rsidRDefault="002100A6" w:rsidP="002100A6">
      <w:pPr>
        <w:widowControl w:val="0"/>
        <w:jc w:val="both"/>
        <w:rPr>
          <w:sz w:val="20"/>
          <w:szCs w:val="20"/>
          <w:lang w:val="en-US"/>
        </w:rPr>
      </w:pPr>
      <w:r w:rsidRPr="002100A6">
        <w:rPr>
          <w:b/>
          <w:i/>
          <w:color w:val="000000"/>
          <w:sz w:val="20"/>
          <w:szCs w:val="20"/>
          <w:lang w:val="en-US"/>
        </w:rPr>
        <w:t>Key words:</w:t>
      </w:r>
      <w:r w:rsidRPr="002100A6">
        <w:rPr>
          <w:i/>
          <w:color w:val="000000"/>
          <w:sz w:val="20"/>
          <w:szCs w:val="20"/>
          <w:lang w:val="en-US"/>
        </w:rPr>
        <w:t xml:space="preserve"> </w:t>
      </w:r>
      <w:r>
        <w:rPr>
          <w:i/>
          <w:color w:val="000000"/>
          <w:sz w:val="20"/>
          <w:szCs w:val="20"/>
          <w:lang w:val="en-US"/>
        </w:rPr>
        <w:t>o</w:t>
      </w:r>
      <w:r w:rsidRPr="002100A6">
        <w:rPr>
          <w:i/>
          <w:color w:val="000000"/>
          <w:sz w:val="20"/>
          <w:szCs w:val="20"/>
          <w:lang w:val="en-US"/>
        </w:rPr>
        <w:t>ptical methods are non-invasive, glucose, near infrared spectroscopy.</w:t>
      </w:r>
    </w:p>
    <w:p w:rsidR="002100A6" w:rsidRPr="002100A6" w:rsidRDefault="002100A6" w:rsidP="002100A6">
      <w:pPr>
        <w:widowControl w:val="0"/>
        <w:jc w:val="both"/>
        <w:rPr>
          <w:i/>
          <w:color w:val="000000"/>
          <w:sz w:val="20"/>
          <w:szCs w:val="20"/>
          <w:lang w:val="en-US"/>
        </w:rPr>
      </w:pPr>
    </w:p>
    <w:p w:rsidR="002100A6" w:rsidRPr="002100A6" w:rsidRDefault="002100A6" w:rsidP="002100A6">
      <w:pPr>
        <w:widowControl w:val="0"/>
        <w:ind w:firstLine="284"/>
        <w:jc w:val="both"/>
        <w:rPr>
          <w:sz w:val="20"/>
          <w:szCs w:val="20"/>
        </w:rPr>
      </w:pPr>
      <w:r w:rsidRPr="002100A6">
        <w:rPr>
          <w:color w:val="000000"/>
          <w:sz w:val="20"/>
          <w:szCs w:val="20"/>
        </w:rPr>
        <w:t xml:space="preserve">Определение уровня глюкозы в крови </w:t>
      </w:r>
      <w:proofErr w:type="spellStart"/>
      <w:r w:rsidRPr="002100A6">
        <w:rPr>
          <w:color w:val="000000"/>
          <w:sz w:val="20"/>
          <w:szCs w:val="20"/>
        </w:rPr>
        <w:t>неинвазивным</w:t>
      </w:r>
      <w:proofErr w:type="spellEnd"/>
      <w:r w:rsidRPr="002100A6">
        <w:rPr>
          <w:color w:val="000000"/>
          <w:sz w:val="20"/>
          <w:szCs w:val="20"/>
        </w:rPr>
        <w:t xml:space="preserve"> способом возможно с помощью оптических методов. </w:t>
      </w:r>
      <w:proofErr w:type="gramStart"/>
      <w:r w:rsidRPr="002100A6">
        <w:rPr>
          <w:color w:val="000000"/>
          <w:sz w:val="20"/>
          <w:szCs w:val="20"/>
        </w:rPr>
        <w:t xml:space="preserve">На основании сравнительного анализа </w:t>
      </w:r>
      <w:proofErr w:type="spellStart"/>
      <w:r w:rsidRPr="002100A6">
        <w:rPr>
          <w:color w:val="000000"/>
          <w:sz w:val="20"/>
          <w:szCs w:val="20"/>
        </w:rPr>
        <w:t>неинвазивных</w:t>
      </w:r>
      <w:proofErr w:type="spellEnd"/>
      <w:r w:rsidRPr="002100A6">
        <w:rPr>
          <w:color w:val="000000"/>
          <w:sz w:val="20"/>
          <w:szCs w:val="20"/>
        </w:rPr>
        <w:t xml:space="preserve"> методов определения уровня глюкозы в крови, проведенного авторами в статье [1], был выделен метод инфракрасной спектроскопии ближнего диапазона действия, выгодно отличающийся от других методов, прежде всего, оперативностью получения информации от объекта исследования, высокой помехоустойчивостью передачи данных и абсолютной безвредностью воздействия.</w:t>
      </w:r>
      <w:proofErr w:type="gramEnd"/>
    </w:p>
    <w:p w:rsidR="002100A6" w:rsidRPr="002100A6" w:rsidRDefault="002100A6" w:rsidP="002100A6">
      <w:pPr>
        <w:widowControl w:val="0"/>
        <w:ind w:firstLine="284"/>
        <w:jc w:val="both"/>
        <w:rPr>
          <w:sz w:val="20"/>
          <w:szCs w:val="20"/>
        </w:rPr>
      </w:pPr>
      <w:r w:rsidRPr="002100A6">
        <w:rPr>
          <w:color w:val="000000"/>
          <w:sz w:val="20"/>
          <w:szCs w:val="20"/>
        </w:rPr>
        <w:t xml:space="preserve">Оптические методы </w:t>
      </w:r>
      <w:proofErr w:type="spellStart"/>
      <w:r w:rsidRPr="002100A6">
        <w:rPr>
          <w:color w:val="000000"/>
          <w:sz w:val="20"/>
          <w:szCs w:val="20"/>
        </w:rPr>
        <w:t>неинвазивной</w:t>
      </w:r>
      <w:proofErr w:type="spellEnd"/>
      <w:r w:rsidRPr="002100A6">
        <w:rPr>
          <w:color w:val="000000"/>
          <w:sz w:val="20"/>
          <w:szCs w:val="20"/>
        </w:rPr>
        <w:t xml:space="preserve"> диагностики в общем случае заключаются в зондировании объекта световым потоком определенного диапазона и приеме ответного луча, отраженного от мишени или прошедшего через ткани, и позволяют получать подробные сведения о биохимическом составе и строении исследуемого участка мягких тканей и органов пациента. Величина регистрируемого при этом сигнала зависит как от коэффициента поглощения, так и от коэффициента рассеяния света </w:t>
      </w:r>
      <w:proofErr w:type="spellStart"/>
      <w:r w:rsidRPr="002100A6">
        <w:rPr>
          <w:color w:val="000000"/>
          <w:sz w:val="20"/>
          <w:szCs w:val="20"/>
        </w:rPr>
        <w:t>перфузированной</w:t>
      </w:r>
      <w:proofErr w:type="spellEnd"/>
      <w:r w:rsidRPr="002100A6">
        <w:rPr>
          <w:color w:val="000000"/>
          <w:sz w:val="20"/>
          <w:szCs w:val="20"/>
        </w:rPr>
        <w:t xml:space="preserve"> кровью ткани [2].</w:t>
      </w:r>
      <w:bookmarkStart w:id="0" w:name="_MON_1580207153"/>
      <w:bookmarkStart w:id="1" w:name="_MON_1580280093"/>
      <w:bookmarkStart w:id="2" w:name="_MON_1580212594"/>
      <w:bookmarkEnd w:id="0"/>
      <w:bookmarkEnd w:id="1"/>
      <w:bookmarkEnd w:id="2"/>
    </w:p>
    <w:p w:rsidR="002100A6" w:rsidRPr="002100A6" w:rsidRDefault="002100A6" w:rsidP="002100A6">
      <w:pPr>
        <w:widowControl w:val="0"/>
        <w:ind w:firstLine="284"/>
        <w:jc w:val="both"/>
        <w:rPr>
          <w:sz w:val="20"/>
          <w:szCs w:val="20"/>
        </w:rPr>
      </w:pPr>
      <w:r w:rsidRPr="002100A6">
        <w:rPr>
          <w:color w:val="000000"/>
          <w:sz w:val="20"/>
          <w:szCs w:val="20"/>
        </w:rPr>
        <w:t xml:space="preserve">Известно, что спектр поглощения оптического излучения глюкозы в ближнем инфракрасном диапазоне длин волн от 800 нм до 1100 нм имеет выраженные и различимые максимумы вблизи длин волн 1040 нм, 940 нм и </w:t>
      </w:r>
      <w:r w:rsidRPr="002100A6">
        <w:rPr>
          <w:color w:val="000000"/>
          <w:sz w:val="20"/>
          <w:szCs w:val="20"/>
        </w:rPr>
        <w:lastRenderedPageBreak/>
        <w:t>840 нм.</w:t>
      </w:r>
    </w:p>
    <w:bookmarkStart w:id="3" w:name="_MON_1662322895"/>
    <w:bookmarkEnd w:id="3"/>
    <w:p w:rsidR="002100A6" w:rsidRPr="002100A6" w:rsidRDefault="008806DB" w:rsidP="002100A6">
      <w:pPr>
        <w:widowControl w:val="0"/>
        <w:ind w:firstLine="284"/>
        <w:jc w:val="center"/>
        <w:rPr>
          <w:color w:val="000000"/>
          <w:sz w:val="20"/>
          <w:szCs w:val="20"/>
        </w:rPr>
      </w:pPr>
      <w:r w:rsidRPr="002100A6">
        <w:rPr>
          <w:sz w:val="20"/>
          <w:szCs w:val="20"/>
        </w:rPr>
        <w:object w:dxaOrig="5774" w:dyaOrig="4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25pt;height:144.75pt" o:ole="" filled="t">
            <v:fill color2="black"/>
            <v:imagedata r:id="rId7" o:title="" croptop="-15f" cropbottom="-15f" cropleft="-11f" cropright="-11f"/>
          </v:shape>
          <o:OLEObject Type="Embed" ProgID="Word.Picture.8" ShapeID="_x0000_i1025" DrawAspect="Content" ObjectID="_1819346082" r:id="rId8"/>
        </w:object>
      </w:r>
    </w:p>
    <w:p w:rsidR="002100A6" w:rsidRPr="002100A6" w:rsidRDefault="002100A6" w:rsidP="002100A6">
      <w:pPr>
        <w:widowControl w:val="0"/>
        <w:ind w:firstLine="284"/>
        <w:jc w:val="center"/>
        <w:rPr>
          <w:sz w:val="20"/>
          <w:szCs w:val="20"/>
        </w:rPr>
      </w:pPr>
      <w:r w:rsidRPr="002100A6">
        <w:rPr>
          <w:color w:val="000000"/>
          <w:sz w:val="20"/>
          <w:szCs w:val="20"/>
        </w:rPr>
        <w:t>Рис</w:t>
      </w:r>
      <w:r>
        <w:rPr>
          <w:color w:val="000000"/>
          <w:sz w:val="20"/>
          <w:szCs w:val="20"/>
        </w:rPr>
        <w:t>.</w:t>
      </w:r>
      <w:r w:rsidRPr="002100A6">
        <w:rPr>
          <w:color w:val="000000"/>
          <w:sz w:val="20"/>
          <w:szCs w:val="20"/>
        </w:rPr>
        <w:t xml:space="preserve"> 1 − Спектры поглощения глюкозы, воды и меланина</w:t>
      </w:r>
      <w:r w:rsidR="00940C30">
        <w:rPr>
          <w:color w:val="000000"/>
          <w:sz w:val="20"/>
          <w:szCs w:val="20"/>
        </w:rPr>
        <w:t xml:space="preserve"> </w:t>
      </w:r>
      <w:r w:rsidRPr="002100A6">
        <w:rPr>
          <w:color w:val="000000"/>
          <w:sz w:val="20"/>
          <w:szCs w:val="20"/>
        </w:rPr>
        <w:t xml:space="preserve">в красном </w:t>
      </w:r>
      <w:r w:rsidR="00940C30">
        <w:rPr>
          <w:color w:val="000000"/>
          <w:sz w:val="20"/>
          <w:szCs w:val="20"/>
        </w:rPr>
        <w:t xml:space="preserve">                          </w:t>
      </w:r>
      <w:r w:rsidRPr="002100A6">
        <w:rPr>
          <w:color w:val="000000"/>
          <w:sz w:val="20"/>
          <w:szCs w:val="20"/>
        </w:rPr>
        <w:t>и ближнем инфракрасном диапазонах излучения</w:t>
      </w:r>
    </w:p>
    <w:p w:rsidR="002100A6" w:rsidRPr="002100A6" w:rsidRDefault="002100A6" w:rsidP="002100A6">
      <w:pPr>
        <w:widowControl w:val="0"/>
        <w:ind w:firstLine="284"/>
        <w:jc w:val="both"/>
        <w:rPr>
          <w:sz w:val="20"/>
          <w:szCs w:val="20"/>
        </w:rPr>
      </w:pPr>
      <w:r w:rsidRPr="002100A6">
        <w:rPr>
          <w:color w:val="000000"/>
          <w:sz w:val="20"/>
          <w:szCs w:val="20"/>
        </w:rPr>
        <w:t xml:space="preserve"> </w:t>
      </w:r>
    </w:p>
    <w:p w:rsidR="002100A6" w:rsidRPr="002100A6" w:rsidRDefault="002100A6" w:rsidP="002100A6">
      <w:pPr>
        <w:widowControl w:val="0"/>
        <w:ind w:firstLine="284"/>
        <w:jc w:val="both"/>
        <w:rPr>
          <w:sz w:val="20"/>
          <w:szCs w:val="20"/>
        </w:rPr>
      </w:pPr>
      <w:r w:rsidRPr="002100A6">
        <w:rPr>
          <w:color w:val="000000"/>
          <w:sz w:val="20"/>
          <w:szCs w:val="20"/>
        </w:rPr>
        <w:t>В основу метода измерения положен способ определения концентрации глюкозы в крови, изложенный в литературе [3].</w:t>
      </w:r>
    </w:p>
    <w:p w:rsidR="002100A6" w:rsidRPr="002100A6" w:rsidRDefault="002100A6" w:rsidP="002100A6">
      <w:pPr>
        <w:widowControl w:val="0"/>
        <w:ind w:firstLine="284"/>
        <w:jc w:val="both"/>
        <w:rPr>
          <w:sz w:val="20"/>
          <w:szCs w:val="20"/>
        </w:rPr>
      </w:pPr>
      <w:r w:rsidRPr="002100A6">
        <w:rPr>
          <w:color w:val="000000"/>
          <w:sz w:val="20"/>
          <w:szCs w:val="20"/>
        </w:rPr>
        <w:t>Определение концентрации глюкозы в крови осуществляют на основании отраженных сигналов при воздействии на биологическую ткань оптическим излучением второго, третьего и пятого диапазонов длин волн, где наблюдаются три максимума спектра поглощения глюкозы (рис. 1). Зарегистрированные уровни сигналов уменьшают на значения, определяемые параметрами других сигналов, полученных при воздействии на биологическую ткань оптическим излучением первого диапазона, где находится максимум спектра поглощения воды и четвертого диапазона, по которому оценивается концентрация меланина. Тем самым, из совокупного сигнала исключаются составляющие, соответствующие наличию воды и меланина, т.е. значительно повышается точность выделения и регистрации сигнала глюкозы.</w:t>
      </w:r>
    </w:p>
    <w:p w:rsidR="002100A6" w:rsidRPr="002100A6" w:rsidRDefault="002100A6" w:rsidP="002100A6">
      <w:pPr>
        <w:widowControl w:val="0"/>
        <w:ind w:firstLine="284"/>
        <w:jc w:val="both"/>
        <w:rPr>
          <w:sz w:val="20"/>
          <w:szCs w:val="20"/>
        </w:rPr>
      </w:pPr>
      <w:r w:rsidRPr="002100A6">
        <w:rPr>
          <w:color w:val="000000"/>
          <w:sz w:val="20"/>
          <w:szCs w:val="20"/>
        </w:rPr>
        <w:t xml:space="preserve">Для реализации </w:t>
      </w:r>
      <w:proofErr w:type="spellStart"/>
      <w:r w:rsidRPr="002100A6">
        <w:rPr>
          <w:color w:val="000000"/>
          <w:sz w:val="20"/>
          <w:szCs w:val="20"/>
        </w:rPr>
        <w:t>неинвазивного</w:t>
      </w:r>
      <w:proofErr w:type="spellEnd"/>
      <w:r w:rsidRPr="002100A6">
        <w:rPr>
          <w:color w:val="000000"/>
          <w:sz w:val="20"/>
          <w:szCs w:val="20"/>
        </w:rPr>
        <w:t xml:space="preserve"> измерителя уровня глюкозы в крови разработана функциональная схема системы, представленная на рисунке 2.</w:t>
      </w:r>
    </w:p>
    <w:p w:rsidR="002100A6" w:rsidRPr="002100A6" w:rsidRDefault="002100A6" w:rsidP="002100A6">
      <w:pPr>
        <w:widowControl w:val="0"/>
        <w:ind w:firstLine="284"/>
        <w:jc w:val="both"/>
        <w:rPr>
          <w:color w:val="000000"/>
          <w:sz w:val="20"/>
          <w:szCs w:val="20"/>
        </w:rPr>
      </w:pPr>
    </w:p>
    <w:bookmarkStart w:id="4" w:name="_MON_1602989734"/>
    <w:bookmarkStart w:id="5" w:name="_MON_1602992344"/>
    <w:bookmarkEnd w:id="4"/>
    <w:bookmarkEnd w:id="5"/>
    <w:bookmarkStart w:id="6" w:name="_MON_1602989782"/>
    <w:bookmarkEnd w:id="6"/>
    <w:p w:rsidR="002100A6" w:rsidRPr="002100A6" w:rsidRDefault="002100A6" w:rsidP="002100A6">
      <w:pPr>
        <w:widowControl w:val="0"/>
        <w:jc w:val="center"/>
        <w:rPr>
          <w:color w:val="000000"/>
          <w:sz w:val="20"/>
          <w:szCs w:val="20"/>
        </w:rPr>
      </w:pPr>
      <w:r w:rsidRPr="002100A6">
        <w:rPr>
          <w:sz w:val="20"/>
          <w:szCs w:val="20"/>
        </w:rPr>
        <w:object w:dxaOrig="5309" w:dyaOrig="2039">
          <v:shape id="_x0000_i1026" type="#_x0000_t75" style="width:262.5pt;height:100.5pt" o:ole="" filled="t">
            <v:fill color2="black"/>
            <v:imagedata r:id="rId9" o:title="" croptop="-32f" cropbottom="-32f" cropleft="-12f" cropright="-12f"/>
          </v:shape>
          <o:OLEObject Type="Embed" ProgID="Word.Picture.8" ShapeID="_x0000_i1026" DrawAspect="Content" ObjectID="_1819346083" r:id="rId10"/>
        </w:object>
      </w:r>
    </w:p>
    <w:p w:rsidR="002100A6" w:rsidRPr="002100A6" w:rsidRDefault="002100A6" w:rsidP="002100A6">
      <w:pPr>
        <w:widowControl w:val="0"/>
        <w:jc w:val="center"/>
        <w:rPr>
          <w:sz w:val="20"/>
          <w:szCs w:val="20"/>
        </w:rPr>
      </w:pPr>
      <w:r w:rsidRPr="002100A6">
        <w:rPr>
          <w:color w:val="000000"/>
          <w:sz w:val="20"/>
          <w:szCs w:val="20"/>
        </w:rPr>
        <w:t>Рис</w:t>
      </w:r>
      <w:r>
        <w:rPr>
          <w:color w:val="000000"/>
          <w:sz w:val="20"/>
          <w:szCs w:val="20"/>
        </w:rPr>
        <w:t>.</w:t>
      </w:r>
      <w:r w:rsidRPr="002100A6">
        <w:rPr>
          <w:color w:val="000000"/>
          <w:sz w:val="20"/>
          <w:szCs w:val="20"/>
        </w:rPr>
        <w:t xml:space="preserve"> 2 − Система </w:t>
      </w:r>
      <w:proofErr w:type="spellStart"/>
      <w:r w:rsidRPr="002100A6">
        <w:rPr>
          <w:color w:val="000000"/>
          <w:sz w:val="20"/>
          <w:szCs w:val="20"/>
        </w:rPr>
        <w:t>неинвазивного</w:t>
      </w:r>
      <w:proofErr w:type="spellEnd"/>
      <w:r w:rsidRPr="002100A6">
        <w:rPr>
          <w:color w:val="000000"/>
          <w:sz w:val="20"/>
          <w:szCs w:val="20"/>
        </w:rPr>
        <w:t xml:space="preserve"> измерения уровня глюкозы в крови</w:t>
      </w:r>
    </w:p>
    <w:p w:rsidR="002100A6" w:rsidRDefault="002100A6" w:rsidP="002100A6">
      <w:pPr>
        <w:widowControl w:val="0"/>
        <w:ind w:firstLine="284"/>
        <w:jc w:val="both"/>
        <w:rPr>
          <w:color w:val="000000"/>
          <w:sz w:val="20"/>
          <w:szCs w:val="20"/>
        </w:rPr>
      </w:pPr>
    </w:p>
    <w:p w:rsidR="002100A6" w:rsidRPr="002100A6" w:rsidRDefault="002100A6" w:rsidP="002100A6">
      <w:pPr>
        <w:widowControl w:val="0"/>
        <w:ind w:firstLine="284"/>
        <w:jc w:val="both"/>
        <w:rPr>
          <w:sz w:val="20"/>
          <w:szCs w:val="20"/>
        </w:rPr>
      </w:pPr>
      <w:r w:rsidRPr="002100A6">
        <w:rPr>
          <w:color w:val="000000"/>
          <w:sz w:val="20"/>
          <w:szCs w:val="20"/>
        </w:rPr>
        <w:t>Система состоит из стандартных функциональных узлов и элементов с гарантированными характеристиками, гибко управляется от ПК с программным обеспечением (</w:t>
      </w:r>
      <w:proofErr w:type="gramStart"/>
      <w:r w:rsidRPr="002100A6">
        <w:rPr>
          <w:color w:val="000000"/>
          <w:sz w:val="20"/>
          <w:szCs w:val="20"/>
        </w:rPr>
        <w:t>ПО</w:t>
      </w:r>
      <w:proofErr w:type="gramEnd"/>
      <w:r w:rsidRPr="002100A6">
        <w:rPr>
          <w:color w:val="000000"/>
          <w:sz w:val="20"/>
          <w:szCs w:val="20"/>
        </w:rPr>
        <w:t xml:space="preserve">) </w:t>
      </w:r>
      <w:proofErr w:type="gramStart"/>
      <w:r w:rsidRPr="002100A6">
        <w:rPr>
          <w:color w:val="000000"/>
          <w:sz w:val="20"/>
          <w:szCs w:val="20"/>
        </w:rPr>
        <w:t>в</w:t>
      </w:r>
      <w:proofErr w:type="gramEnd"/>
      <w:r w:rsidRPr="002100A6">
        <w:rPr>
          <w:color w:val="000000"/>
          <w:sz w:val="20"/>
          <w:szCs w:val="20"/>
        </w:rPr>
        <w:t xml:space="preserve"> виде виртуального прибора (ВП) в среде </w:t>
      </w:r>
      <w:proofErr w:type="spellStart"/>
      <w:r w:rsidRPr="002100A6">
        <w:rPr>
          <w:color w:val="000000"/>
          <w:sz w:val="20"/>
          <w:szCs w:val="20"/>
          <w:lang w:val="en-US"/>
        </w:rPr>
        <w:t>LabVIEW</w:t>
      </w:r>
      <w:proofErr w:type="spellEnd"/>
      <w:r w:rsidRPr="002100A6">
        <w:rPr>
          <w:color w:val="000000"/>
          <w:sz w:val="20"/>
          <w:szCs w:val="20"/>
        </w:rPr>
        <w:t xml:space="preserve"> и интерфейсами пользователя.</w:t>
      </w:r>
    </w:p>
    <w:p w:rsidR="002100A6" w:rsidRPr="002100A6" w:rsidRDefault="002100A6" w:rsidP="002100A6">
      <w:pPr>
        <w:widowControl w:val="0"/>
        <w:ind w:firstLine="284"/>
        <w:jc w:val="both"/>
        <w:rPr>
          <w:sz w:val="20"/>
          <w:szCs w:val="20"/>
        </w:rPr>
      </w:pPr>
      <w:r w:rsidRPr="002100A6">
        <w:rPr>
          <w:color w:val="000000"/>
          <w:sz w:val="20"/>
          <w:szCs w:val="20"/>
        </w:rPr>
        <w:t xml:space="preserve">Измерительный зонд содержит пять светодиодов с оптическим излучением разных диапазонов длин волн: I – 950-970 нм, </w:t>
      </w:r>
      <w:r w:rsidRPr="002100A6">
        <w:rPr>
          <w:color w:val="000000"/>
          <w:sz w:val="20"/>
          <w:szCs w:val="20"/>
          <w:lang w:val="en-US"/>
        </w:rPr>
        <w:t>II</w:t>
      </w:r>
      <w:r w:rsidRPr="002100A6">
        <w:rPr>
          <w:color w:val="000000"/>
          <w:sz w:val="20"/>
          <w:szCs w:val="20"/>
        </w:rPr>
        <w:t xml:space="preserve"> – 1020-1060 нм, </w:t>
      </w:r>
      <w:r w:rsidRPr="002100A6">
        <w:rPr>
          <w:color w:val="000000"/>
          <w:sz w:val="20"/>
          <w:szCs w:val="20"/>
          <w:lang w:val="en-US"/>
        </w:rPr>
        <w:t>III</w:t>
      </w:r>
      <w:r w:rsidRPr="002100A6">
        <w:rPr>
          <w:color w:val="000000"/>
          <w:sz w:val="20"/>
          <w:szCs w:val="20"/>
        </w:rPr>
        <w:t xml:space="preserve"> – 930-950 нм, </w:t>
      </w:r>
      <w:r w:rsidRPr="002100A6">
        <w:rPr>
          <w:color w:val="000000"/>
          <w:sz w:val="20"/>
          <w:szCs w:val="20"/>
          <w:lang w:val="en-US"/>
        </w:rPr>
        <w:t>IV</w:t>
      </w:r>
      <w:r w:rsidRPr="002100A6">
        <w:rPr>
          <w:color w:val="000000"/>
          <w:sz w:val="20"/>
          <w:szCs w:val="20"/>
        </w:rPr>
        <w:t xml:space="preserve"> – 740-760 нм и </w:t>
      </w:r>
      <w:r w:rsidRPr="002100A6">
        <w:rPr>
          <w:color w:val="000000"/>
          <w:sz w:val="20"/>
          <w:szCs w:val="20"/>
          <w:lang w:val="en-US"/>
        </w:rPr>
        <w:t>V</w:t>
      </w:r>
      <w:r w:rsidRPr="002100A6">
        <w:rPr>
          <w:color w:val="000000"/>
          <w:sz w:val="20"/>
          <w:szCs w:val="20"/>
        </w:rPr>
        <w:t xml:space="preserve"> – 830-850 нм, и один приемник отраженных от объекта лучей − фотодиод. Направление излучения для всех светодиодов одинаково в сторону исследуемой биологической ткани.</w:t>
      </w:r>
    </w:p>
    <w:p w:rsidR="002100A6" w:rsidRPr="002100A6" w:rsidRDefault="002100A6" w:rsidP="002100A6">
      <w:pPr>
        <w:widowControl w:val="0"/>
        <w:ind w:firstLine="284"/>
        <w:jc w:val="both"/>
        <w:rPr>
          <w:sz w:val="20"/>
          <w:szCs w:val="20"/>
        </w:rPr>
      </w:pPr>
      <w:r w:rsidRPr="002100A6">
        <w:rPr>
          <w:color w:val="000000"/>
          <w:sz w:val="20"/>
          <w:szCs w:val="20"/>
        </w:rPr>
        <w:t>Формирование и регулирование светового потока осуществляется программно ВП по интенсивности и распределению во времени с помощью модуля сбора данных NI USB-6009, драйвера управления и светодиодов. Очередность включения светодиодов четко определяет временное положение и уровень сигналов, соответствующих не только концентрации глюкозы в крови, но и содержанию воды и меланина. Таким образом, предлагаемый алгоритм функционирования системы фактически определяет и принцип обработки совокупного регистрируемого сигнала.</w:t>
      </w:r>
    </w:p>
    <w:p w:rsidR="002100A6" w:rsidRPr="002100A6" w:rsidRDefault="002100A6" w:rsidP="002100A6">
      <w:pPr>
        <w:widowControl w:val="0"/>
        <w:ind w:firstLine="284"/>
        <w:jc w:val="both"/>
        <w:rPr>
          <w:sz w:val="20"/>
          <w:szCs w:val="20"/>
        </w:rPr>
      </w:pPr>
      <w:r w:rsidRPr="002100A6">
        <w:rPr>
          <w:color w:val="000000"/>
          <w:sz w:val="20"/>
          <w:szCs w:val="20"/>
        </w:rPr>
        <w:t>Конструктивно светодиоды и фотодиод расположены в одной плоскости, по кругу и на одном основании (рис. 3).</w:t>
      </w:r>
    </w:p>
    <w:p w:rsidR="002100A6" w:rsidRPr="002100A6" w:rsidRDefault="002100A6" w:rsidP="002100A6">
      <w:pPr>
        <w:widowControl w:val="0"/>
        <w:jc w:val="both"/>
        <w:rPr>
          <w:color w:val="000000"/>
          <w:sz w:val="20"/>
          <w:szCs w:val="20"/>
        </w:rPr>
      </w:pPr>
    </w:p>
    <w:bookmarkStart w:id="7" w:name="_MON_1602987071"/>
    <w:bookmarkStart w:id="8" w:name="_MON_1602987041"/>
    <w:bookmarkStart w:id="9" w:name="_MON_1602988619"/>
    <w:bookmarkStart w:id="10" w:name="_MON_1602988613"/>
    <w:bookmarkStart w:id="11" w:name="_MON_1602988467"/>
    <w:bookmarkEnd w:id="7"/>
    <w:bookmarkEnd w:id="8"/>
    <w:bookmarkEnd w:id="9"/>
    <w:bookmarkEnd w:id="10"/>
    <w:bookmarkEnd w:id="11"/>
    <w:bookmarkStart w:id="12" w:name="_MON_1602988451"/>
    <w:bookmarkEnd w:id="12"/>
    <w:p w:rsidR="002100A6" w:rsidRPr="002100A6" w:rsidRDefault="008806DB" w:rsidP="002100A6">
      <w:pPr>
        <w:widowControl w:val="0"/>
        <w:jc w:val="center"/>
        <w:rPr>
          <w:color w:val="000000"/>
          <w:sz w:val="20"/>
          <w:szCs w:val="20"/>
        </w:rPr>
      </w:pPr>
      <w:r w:rsidRPr="002100A6">
        <w:rPr>
          <w:sz w:val="20"/>
          <w:szCs w:val="20"/>
        </w:rPr>
        <w:object w:dxaOrig="2400" w:dyaOrig="2010">
          <v:shape id="_x0000_i1027" type="#_x0000_t75" style="width:129pt;height:107.25pt" o:ole="" filled="t">
            <v:fill color2="black"/>
            <v:imagedata r:id="rId11" o:title="" croptop="-32f" cropbottom="-32f" cropleft="-27f" cropright="-27f"/>
          </v:shape>
          <o:OLEObject Type="Embed" ProgID="Word.Picture.8" ShapeID="_x0000_i1027" DrawAspect="Content" ObjectID="_1819346084" r:id="rId12"/>
        </w:object>
      </w:r>
    </w:p>
    <w:p w:rsidR="002100A6" w:rsidRPr="002100A6" w:rsidRDefault="002100A6" w:rsidP="002100A6">
      <w:pPr>
        <w:widowControl w:val="0"/>
        <w:jc w:val="center"/>
        <w:rPr>
          <w:sz w:val="20"/>
          <w:szCs w:val="20"/>
        </w:rPr>
      </w:pPr>
      <w:r w:rsidRPr="002100A6">
        <w:rPr>
          <w:color w:val="000000"/>
          <w:sz w:val="20"/>
          <w:szCs w:val="20"/>
        </w:rPr>
        <w:t>Рис</w:t>
      </w:r>
      <w:r>
        <w:rPr>
          <w:color w:val="000000"/>
          <w:sz w:val="20"/>
          <w:szCs w:val="20"/>
        </w:rPr>
        <w:t xml:space="preserve">. </w:t>
      </w:r>
      <w:r w:rsidRPr="002100A6">
        <w:rPr>
          <w:color w:val="000000"/>
          <w:sz w:val="20"/>
          <w:szCs w:val="20"/>
        </w:rPr>
        <w:t>3 − Измерительный зонд</w:t>
      </w:r>
    </w:p>
    <w:p w:rsidR="002100A6" w:rsidRPr="002100A6" w:rsidRDefault="002100A6" w:rsidP="002100A6">
      <w:pPr>
        <w:widowControl w:val="0"/>
        <w:jc w:val="both"/>
        <w:rPr>
          <w:color w:val="000000"/>
          <w:sz w:val="20"/>
          <w:szCs w:val="20"/>
        </w:rPr>
      </w:pPr>
    </w:p>
    <w:p w:rsidR="008806DB" w:rsidRDefault="008806DB" w:rsidP="002100A6">
      <w:pPr>
        <w:widowControl w:val="0"/>
        <w:ind w:firstLine="284"/>
        <w:jc w:val="both"/>
        <w:rPr>
          <w:color w:val="000000"/>
          <w:sz w:val="20"/>
          <w:szCs w:val="20"/>
        </w:rPr>
      </w:pPr>
      <w:r>
        <w:rPr>
          <w:color w:val="000000"/>
          <w:sz w:val="20"/>
          <w:szCs w:val="20"/>
        </w:rPr>
        <w:t xml:space="preserve">[Текст текст </w:t>
      </w:r>
      <w:proofErr w:type="spellStart"/>
      <w:proofErr w:type="gramStart"/>
      <w:r>
        <w:rPr>
          <w:color w:val="000000"/>
          <w:sz w:val="20"/>
          <w:szCs w:val="20"/>
        </w:rPr>
        <w:t>текст</w:t>
      </w:r>
      <w:proofErr w:type="spellEnd"/>
      <w:proofErr w:type="gram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roofErr w:type="spellStart"/>
      <w:r>
        <w:rPr>
          <w:color w:val="000000"/>
          <w:sz w:val="20"/>
          <w:szCs w:val="20"/>
        </w:rPr>
        <w:t>текст</w:t>
      </w:r>
      <w:proofErr w:type="spellEnd"/>
      <w:r>
        <w:rPr>
          <w:color w:val="000000"/>
          <w:sz w:val="20"/>
          <w:szCs w:val="20"/>
        </w:rPr>
        <w:t xml:space="preserve"> …]</w:t>
      </w:r>
    </w:p>
    <w:p w:rsidR="002100A6" w:rsidRPr="002100A6" w:rsidRDefault="002100A6" w:rsidP="002100A6">
      <w:pPr>
        <w:widowControl w:val="0"/>
        <w:ind w:firstLine="284"/>
        <w:jc w:val="both"/>
        <w:rPr>
          <w:sz w:val="20"/>
          <w:szCs w:val="20"/>
        </w:rPr>
      </w:pPr>
      <w:r w:rsidRPr="002100A6">
        <w:rPr>
          <w:color w:val="000000"/>
          <w:sz w:val="20"/>
          <w:szCs w:val="20"/>
        </w:rPr>
        <w:t>Фотодиод преобразует отраженные от кровеносного потока лучи в аналоговый электрический сигнал, который нормализуется и преобразуется в код в модуле сбора данных. Дополнительная обработка сигнала, снижающая систематические и случайные составляющие планируется производить в ПК алгоритмами ВП с наглядной визуализацией процесса измерения и обработки.</w:t>
      </w:r>
    </w:p>
    <w:p w:rsidR="002100A6" w:rsidRPr="002100A6" w:rsidRDefault="002100A6" w:rsidP="002100A6">
      <w:pPr>
        <w:widowControl w:val="0"/>
        <w:jc w:val="both"/>
        <w:rPr>
          <w:color w:val="000000"/>
          <w:sz w:val="20"/>
          <w:szCs w:val="20"/>
        </w:rPr>
      </w:pPr>
    </w:p>
    <w:p w:rsidR="002100A6" w:rsidRPr="002100A6" w:rsidRDefault="002100A6" w:rsidP="002100A6">
      <w:pPr>
        <w:widowControl w:val="0"/>
        <w:jc w:val="center"/>
        <w:rPr>
          <w:sz w:val="20"/>
          <w:szCs w:val="20"/>
        </w:rPr>
      </w:pPr>
      <w:r w:rsidRPr="002100A6">
        <w:rPr>
          <w:i/>
          <w:color w:val="000000"/>
          <w:sz w:val="20"/>
          <w:szCs w:val="20"/>
        </w:rPr>
        <w:t>Библиографический список</w:t>
      </w:r>
    </w:p>
    <w:p w:rsidR="002100A6" w:rsidRPr="002100A6" w:rsidRDefault="002100A6" w:rsidP="002100A6">
      <w:pPr>
        <w:widowControl w:val="0"/>
        <w:numPr>
          <w:ilvl w:val="0"/>
          <w:numId w:val="2"/>
        </w:numPr>
        <w:tabs>
          <w:tab w:val="left" w:pos="330"/>
        </w:tabs>
        <w:suppressAutoHyphens/>
        <w:ind w:left="0" w:firstLine="0"/>
        <w:jc w:val="both"/>
        <w:rPr>
          <w:sz w:val="20"/>
          <w:szCs w:val="20"/>
        </w:rPr>
      </w:pPr>
      <w:proofErr w:type="spellStart"/>
      <w:r w:rsidRPr="002100A6">
        <w:rPr>
          <w:color w:val="000000"/>
          <w:sz w:val="20"/>
          <w:szCs w:val="20"/>
        </w:rPr>
        <w:t>Муранова</w:t>
      </w:r>
      <w:proofErr w:type="spellEnd"/>
      <w:r w:rsidRPr="002100A6">
        <w:rPr>
          <w:color w:val="000000"/>
          <w:sz w:val="20"/>
          <w:szCs w:val="20"/>
        </w:rPr>
        <w:t xml:space="preserve"> Т.П., Гуржин С.Г. Принципы построения оперативного </w:t>
      </w:r>
      <w:proofErr w:type="spellStart"/>
      <w:r w:rsidRPr="002100A6">
        <w:rPr>
          <w:color w:val="000000"/>
          <w:sz w:val="20"/>
          <w:szCs w:val="20"/>
        </w:rPr>
        <w:t>неинвазивного</w:t>
      </w:r>
      <w:proofErr w:type="spellEnd"/>
      <w:r w:rsidRPr="002100A6">
        <w:rPr>
          <w:color w:val="000000"/>
          <w:sz w:val="20"/>
          <w:szCs w:val="20"/>
        </w:rPr>
        <w:t xml:space="preserve"> измерителя уровня глюкозы в крови // Сб. тр. ХХХ </w:t>
      </w:r>
      <w:proofErr w:type="spellStart"/>
      <w:r w:rsidRPr="002100A6">
        <w:rPr>
          <w:color w:val="000000"/>
          <w:sz w:val="20"/>
          <w:szCs w:val="20"/>
        </w:rPr>
        <w:t>Всерос</w:t>
      </w:r>
      <w:proofErr w:type="spellEnd"/>
      <w:r w:rsidRPr="002100A6">
        <w:rPr>
          <w:color w:val="000000"/>
          <w:sz w:val="20"/>
          <w:szCs w:val="20"/>
        </w:rPr>
        <w:t xml:space="preserve">. </w:t>
      </w:r>
      <w:proofErr w:type="spellStart"/>
      <w:r w:rsidRPr="002100A6">
        <w:rPr>
          <w:color w:val="000000"/>
          <w:sz w:val="20"/>
          <w:szCs w:val="20"/>
        </w:rPr>
        <w:t>науч</w:t>
      </w:r>
      <w:proofErr w:type="gramStart"/>
      <w:r w:rsidRPr="002100A6">
        <w:rPr>
          <w:color w:val="000000"/>
          <w:sz w:val="20"/>
          <w:szCs w:val="20"/>
        </w:rPr>
        <w:t>.-</w:t>
      </w:r>
      <w:proofErr w:type="gramEnd"/>
      <w:r w:rsidRPr="002100A6">
        <w:rPr>
          <w:color w:val="000000"/>
          <w:sz w:val="20"/>
          <w:szCs w:val="20"/>
        </w:rPr>
        <w:t>техн</w:t>
      </w:r>
      <w:proofErr w:type="spellEnd"/>
      <w:r w:rsidRPr="002100A6">
        <w:rPr>
          <w:color w:val="000000"/>
          <w:sz w:val="20"/>
          <w:szCs w:val="20"/>
        </w:rPr>
        <w:t xml:space="preserve">. </w:t>
      </w:r>
      <w:proofErr w:type="spellStart"/>
      <w:r w:rsidRPr="002100A6">
        <w:rPr>
          <w:color w:val="000000"/>
          <w:sz w:val="20"/>
          <w:szCs w:val="20"/>
        </w:rPr>
        <w:t>конф</w:t>
      </w:r>
      <w:proofErr w:type="spellEnd"/>
      <w:r w:rsidRPr="002100A6">
        <w:rPr>
          <w:color w:val="000000"/>
          <w:sz w:val="20"/>
          <w:szCs w:val="20"/>
        </w:rPr>
        <w:t>. студ., мол. ученых и спец. «Биомедсистемы-2017». – Рязань: ИП Коняхин (</w:t>
      </w:r>
      <w:proofErr w:type="spellStart"/>
      <w:r w:rsidRPr="002100A6">
        <w:rPr>
          <w:color w:val="000000"/>
          <w:sz w:val="20"/>
          <w:szCs w:val="20"/>
        </w:rPr>
        <w:t>Book</w:t>
      </w:r>
      <w:proofErr w:type="spellEnd"/>
      <w:r w:rsidRPr="002100A6">
        <w:rPr>
          <w:color w:val="000000"/>
          <w:sz w:val="20"/>
          <w:szCs w:val="20"/>
        </w:rPr>
        <w:t xml:space="preserve"> </w:t>
      </w:r>
      <w:proofErr w:type="spellStart"/>
      <w:r w:rsidRPr="002100A6">
        <w:rPr>
          <w:color w:val="000000"/>
          <w:sz w:val="20"/>
          <w:szCs w:val="20"/>
        </w:rPr>
        <w:t>Jet</w:t>
      </w:r>
      <w:proofErr w:type="spellEnd"/>
      <w:r w:rsidRPr="002100A6">
        <w:rPr>
          <w:color w:val="000000"/>
          <w:sz w:val="20"/>
          <w:szCs w:val="20"/>
        </w:rPr>
        <w:t>), 2017. 612 с. С. 185-187.</w:t>
      </w:r>
    </w:p>
    <w:p w:rsidR="002100A6" w:rsidRPr="002100A6" w:rsidRDefault="002100A6" w:rsidP="002100A6">
      <w:pPr>
        <w:widowControl w:val="0"/>
        <w:numPr>
          <w:ilvl w:val="0"/>
          <w:numId w:val="2"/>
        </w:numPr>
        <w:tabs>
          <w:tab w:val="left" w:pos="330"/>
        </w:tabs>
        <w:suppressAutoHyphens/>
        <w:ind w:left="0" w:firstLine="0"/>
        <w:jc w:val="both"/>
        <w:rPr>
          <w:sz w:val="20"/>
          <w:szCs w:val="20"/>
          <w:lang w:val="en-US"/>
        </w:rPr>
      </w:pPr>
      <w:r w:rsidRPr="002100A6">
        <w:rPr>
          <w:color w:val="000000"/>
          <w:sz w:val="20"/>
          <w:szCs w:val="20"/>
          <w:lang w:val="en-US"/>
        </w:rPr>
        <w:t xml:space="preserve">New Methodology to Obtain a Calibration Model for Noninvasive Near-Infrared Blood Glucose Monitoring / K. </w:t>
      </w:r>
      <w:proofErr w:type="spellStart"/>
      <w:r w:rsidRPr="002100A6">
        <w:rPr>
          <w:color w:val="000000"/>
          <w:sz w:val="20"/>
          <w:szCs w:val="20"/>
          <w:lang w:val="en-US"/>
        </w:rPr>
        <w:t>Maruo</w:t>
      </w:r>
      <w:proofErr w:type="spellEnd"/>
      <w:r w:rsidRPr="002100A6">
        <w:rPr>
          <w:color w:val="000000"/>
          <w:sz w:val="20"/>
          <w:szCs w:val="20"/>
          <w:lang w:val="en-US"/>
        </w:rPr>
        <w:t xml:space="preserve">, T. Oota, M. </w:t>
      </w:r>
      <w:proofErr w:type="spellStart"/>
      <w:r w:rsidRPr="002100A6">
        <w:rPr>
          <w:color w:val="000000"/>
          <w:sz w:val="20"/>
          <w:szCs w:val="20"/>
          <w:lang w:val="en-US"/>
        </w:rPr>
        <w:t>Tsurugi</w:t>
      </w:r>
      <w:proofErr w:type="spellEnd"/>
      <w:r w:rsidRPr="002100A6">
        <w:rPr>
          <w:color w:val="000000"/>
          <w:sz w:val="20"/>
          <w:szCs w:val="20"/>
          <w:lang w:val="en-US"/>
        </w:rPr>
        <w:t xml:space="preserve"> et al. // Applied Spectroscopy, 2006, 60(4).</w:t>
      </w:r>
    </w:p>
    <w:p w:rsidR="002100A6" w:rsidRPr="002100A6" w:rsidRDefault="002100A6" w:rsidP="002100A6">
      <w:pPr>
        <w:widowControl w:val="0"/>
        <w:numPr>
          <w:ilvl w:val="0"/>
          <w:numId w:val="2"/>
        </w:numPr>
        <w:tabs>
          <w:tab w:val="left" w:pos="330"/>
        </w:tabs>
        <w:suppressAutoHyphens/>
        <w:ind w:left="0" w:firstLine="0"/>
        <w:jc w:val="both"/>
        <w:rPr>
          <w:sz w:val="20"/>
          <w:szCs w:val="20"/>
        </w:rPr>
      </w:pPr>
      <w:r w:rsidRPr="002100A6">
        <w:rPr>
          <w:color w:val="000000"/>
          <w:sz w:val="20"/>
          <w:szCs w:val="20"/>
        </w:rPr>
        <w:t>Патент РФ № 2574571 С</w:t>
      </w:r>
      <w:proofErr w:type="gramStart"/>
      <w:r w:rsidRPr="002100A6">
        <w:rPr>
          <w:color w:val="000000"/>
          <w:sz w:val="20"/>
          <w:szCs w:val="20"/>
        </w:rPr>
        <w:t>1</w:t>
      </w:r>
      <w:proofErr w:type="gramEnd"/>
      <w:r w:rsidRPr="002100A6">
        <w:rPr>
          <w:color w:val="000000"/>
          <w:sz w:val="20"/>
          <w:szCs w:val="20"/>
        </w:rPr>
        <w:t xml:space="preserve">, МПК </w:t>
      </w:r>
      <w:r w:rsidRPr="002100A6">
        <w:rPr>
          <w:bCs/>
          <w:iCs/>
          <w:color w:val="000000"/>
          <w:sz w:val="20"/>
          <w:szCs w:val="20"/>
        </w:rPr>
        <w:t>A61B 5/145.</w:t>
      </w:r>
      <w:r w:rsidRPr="002100A6">
        <w:rPr>
          <w:color w:val="000000"/>
          <w:sz w:val="20"/>
          <w:szCs w:val="20"/>
        </w:rPr>
        <w:t xml:space="preserve"> </w:t>
      </w:r>
      <w:r w:rsidRPr="002100A6">
        <w:rPr>
          <w:bCs/>
          <w:color w:val="000000"/>
          <w:sz w:val="20"/>
          <w:szCs w:val="20"/>
        </w:rPr>
        <w:t xml:space="preserve">Способ </w:t>
      </w:r>
      <w:proofErr w:type="spellStart"/>
      <w:r w:rsidRPr="002100A6">
        <w:rPr>
          <w:bCs/>
          <w:color w:val="000000"/>
          <w:sz w:val="20"/>
          <w:szCs w:val="20"/>
        </w:rPr>
        <w:t>неинвазивного</w:t>
      </w:r>
      <w:proofErr w:type="spellEnd"/>
      <w:r w:rsidRPr="002100A6">
        <w:rPr>
          <w:bCs/>
          <w:color w:val="000000"/>
          <w:sz w:val="20"/>
          <w:szCs w:val="20"/>
        </w:rPr>
        <w:t xml:space="preserve"> определения концентрации глюкозы в крови. </w:t>
      </w:r>
      <w:r w:rsidRPr="002100A6">
        <w:rPr>
          <w:color w:val="000000"/>
          <w:sz w:val="20"/>
          <w:szCs w:val="20"/>
        </w:rPr>
        <w:t xml:space="preserve">Опубликовано: </w:t>
      </w:r>
      <w:r w:rsidRPr="002100A6">
        <w:rPr>
          <w:bCs/>
          <w:color w:val="000000"/>
          <w:sz w:val="20"/>
          <w:szCs w:val="20"/>
        </w:rPr>
        <w:t xml:space="preserve">10.02.2016, </w:t>
      </w:r>
      <w:proofErr w:type="spellStart"/>
      <w:r w:rsidRPr="002100A6">
        <w:rPr>
          <w:color w:val="000000"/>
          <w:sz w:val="20"/>
          <w:szCs w:val="20"/>
        </w:rPr>
        <w:t>Бюл</w:t>
      </w:r>
      <w:proofErr w:type="spellEnd"/>
      <w:r w:rsidRPr="002100A6">
        <w:rPr>
          <w:color w:val="000000"/>
          <w:sz w:val="20"/>
          <w:szCs w:val="20"/>
        </w:rPr>
        <w:t xml:space="preserve">. № </w:t>
      </w:r>
      <w:r w:rsidRPr="002100A6">
        <w:rPr>
          <w:bCs/>
          <w:color w:val="000000"/>
          <w:sz w:val="20"/>
          <w:szCs w:val="20"/>
        </w:rPr>
        <w:t>4.</w:t>
      </w:r>
    </w:p>
    <w:sectPr w:rsidR="002100A6" w:rsidRPr="002100A6" w:rsidSect="00FF6B25">
      <w:pgSz w:w="8391" w:h="11907" w:code="11"/>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2ED" w:rsidRDefault="000242ED" w:rsidP="006D0040">
      <w:r>
        <w:separator/>
      </w:r>
    </w:p>
  </w:endnote>
  <w:endnote w:type="continuationSeparator" w:id="0">
    <w:p w:rsidR="000242ED" w:rsidRDefault="000242ED" w:rsidP="006D00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2ED" w:rsidRDefault="000242ED" w:rsidP="006D0040">
      <w:r>
        <w:separator/>
      </w:r>
    </w:p>
  </w:footnote>
  <w:footnote w:type="continuationSeparator" w:id="0">
    <w:p w:rsidR="000242ED" w:rsidRDefault="000242ED" w:rsidP="006D00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singleLevel"/>
    <w:tmpl w:val="9FE8FF78"/>
    <w:name w:val="WW8Num24"/>
    <w:lvl w:ilvl="0">
      <w:start w:val="1"/>
      <w:numFmt w:val="decimal"/>
      <w:lvlText w:val="%1."/>
      <w:lvlJc w:val="left"/>
      <w:pPr>
        <w:tabs>
          <w:tab w:val="num" w:pos="0"/>
        </w:tabs>
        <w:ind w:left="720" w:hanging="360"/>
      </w:pPr>
      <w:rPr>
        <w:rFonts w:ascii="Times New Roman" w:hAnsi="Times New Roman" w:cs="Times New Roman"/>
        <w:bCs/>
        <w:sz w:val="20"/>
        <w:szCs w:val="20"/>
      </w:rPr>
    </w:lvl>
  </w:abstractNum>
  <w:abstractNum w:abstractNumId="1">
    <w:nsid w:val="16073747"/>
    <w:multiLevelType w:val="hybridMultilevel"/>
    <w:tmpl w:val="D5EC6D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savePreviewPicture/>
  <w:doNotValidateAgainstSchema/>
  <w:doNotDemarcateInvalidXml/>
  <w:footnotePr>
    <w:footnote w:id="-1"/>
    <w:footnote w:id="0"/>
  </w:footnotePr>
  <w:endnotePr>
    <w:endnote w:id="-1"/>
    <w:endnote w:id="0"/>
  </w:endnotePr>
  <w:compat/>
  <w:rsids>
    <w:rsidRoot w:val="003E61FD"/>
    <w:rsid w:val="00002E4F"/>
    <w:rsid w:val="00011347"/>
    <w:rsid w:val="000242ED"/>
    <w:rsid w:val="000462C9"/>
    <w:rsid w:val="00063DA3"/>
    <w:rsid w:val="00065F44"/>
    <w:rsid w:val="00067980"/>
    <w:rsid w:val="000A166E"/>
    <w:rsid w:val="000B2C35"/>
    <w:rsid w:val="000B66AA"/>
    <w:rsid w:val="000D0E3B"/>
    <w:rsid w:val="000F2676"/>
    <w:rsid w:val="001030E4"/>
    <w:rsid w:val="001203E3"/>
    <w:rsid w:val="001216C5"/>
    <w:rsid w:val="00123988"/>
    <w:rsid w:val="00136CD7"/>
    <w:rsid w:val="0014265F"/>
    <w:rsid w:val="001522DA"/>
    <w:rsid w:val="001574B9"/>
    <w:rsid w:val="00167117"/>
    <w:rsid w:val="00171853"/>
    <w:rsid w:val="00177633"/>
    <w:rsid w:val="001861C0"/>
    <w:rsid w:val="00190B7E"/>
    <w:rsid w:val="00191EE5"/>
    <w:rsid w:val="00197C2E"/>
    <w:rsid w:val="001A0AB8"/>
    <w:rsid w:val="001A3B24"/>
    <w:rsid w:val="001A3C01"/>
    <w:rsid w:val="001A67EE"/>
    <w:rsid w:val="001B4AEA"/>
    <w:rsid w:val="001B7066"/>
    <w:rsid w:val="001C3A94"/>
    <w:rsid w:val="001C6471"/>
    <w:rsid w:val="001D1585"/>
    <w:rsid w:val="0020523D"/>
    <w:rsid w:val="00207C70"/>
    <w:rsid w:val="002100A6"/>
    <w:rsid w:val="002100D3"/>
    <w:rsid w:val="00212E23"/>
    <w:rsid w:val="00215B5B"/>
    <w:rsid w:val="00227147"/>
    <w:rsid w:val="00241E41"/>
    <w:rsid w:val="00245507"/>
    <w:rsid w:val="00275E9A"/>
    <w:rsid w:val="00280BE4"/>
    <w:rsid w:val="0028285D"/>
    <w:rsid w:val="002938AC"/>
    <w:rsid w:val="002969E9"/>
    <w:rsid w:val="002A0223"/>
    <w:rsid w:val="002A5857"/>
    <w:rsid w:val="002D29A2"/>
    <w:rsid w:val="002D306C"/>
    <w:rsid w:val="002D3316"/>
    <w:rsid w:val="002E450A"/>
    <w:rsid w:val="002F376F"/>
    <w:rsid w:val="002F40F7"/>
    <w:rsid w:val="00300ECF"/>
    <w:rsid w:val="00305DF4"/>
    <w:rsid w:val="0030655F"/>
    <w:rsid w:val="0031593F"/>
    <w:rsid w:val="003212A3"/>
    <w:rsid w:val="003246B2"/>
    <w:rsid w:val="003452C3"/>
    <w:rsid w:val="003526EE"/>
    <w:rsid w:val="00352A70"/>
    <w:rsid w:val="00357445"/>
    <w:rsid w:val="003634F5"/>
    <w:rsid w:val="00371DCE"/>
    <w:rsid w:val="003814D8"/>
    <w:rsid w:val="00384C4A"/>
    <w:rsid w:val="003856DF"/>
    <w:rsid w:val="003A1016"/>
    <w:rsid w:val="003A54D8"/>
    <w:rsid w:val="003A74BD"/>
    <w:rsid w:val="003B0B73"/>
    <w:rsid w:val="003B6FEA"/>
    <w:rsid w:val="003C093B"/>
    <w:rsid w:val="003C37AA"/>
    <w:rsid w:val="003D1500"/>
    <w:rsid w:val="003E61FD"/>
    <w:rsid w:val="003F0CA8"/>
    <w:rsid w:val="003F635B"/>
    <w:rsid w:val="00405295"/>
    <w:rsid w:val="00411307"/>
    <w:rsid w:val="00432B17"/>
    <w:rsid w:val="00435C9C"/>
    <w:rsid w:val="00437D3C"/>
    <w:rsid w:val="004474D6"/>
    <w:rsid w:val="00465322"/>
    <w:rsid w:val="00470F48"/>
    <w:rsid w:val="004764F5"/>
    <w:rsid w:val="0049561F"/>
    <w:rsid w:val="004A23E4"/>
    <w:rsid w:val="004A44AD"/>
    <w:rsid w:val="004B1302"/>
    <w:rsid w:val="004C3381"/>
    <w:rsid w:val="004C55F8"/>
    <w:rsid w:val="004C59EB"/>
    <w:rsid w:val="004D2239"/>
    <w:rsid w:val="004F7C39"/>
    <w:rsid w:val="00502857"/>
    <w:rsid w:val="00503A11"/>
    <w:rsid w:val="00520D73"/>
    <w:rsid w:val="00531BD6"/>
    <w:rsid w:val="00543192"/>
    <w:rsid w:val="00544A7B"/>
    <w:rsid w:val="005467D5"/>
    <w:rsid w:val="005542FB"/>
    <w:rsid w:val="0055599B"/>
    <w:rsid w:val="00570457"/>
    <w:rsid w:val="00574EC0"/>
    <w:rsid w:val="005C0A4C"/>
    <w:rsid w:val="005C2E41"/>
    <w:rsid w:val="005C3531"/>
    <w:rsid w:val="005C7DB5"/>
    <w:rsid w:val="005F5DAF"/>
    <w:rsid w:val="005F7EC2"/>
    <w:rsid w:val="0060084D"/>
    <w:rsid w:val="006161FA"/>
    <w:rsid w:val="00617D5B"/>
    <w:rsid w:val="00642CA2"/>
    <w:rsid w:val="0065129A"/>
    <w:rsid w:val="00651752"/>
    <w:rsid w:val="00653C59"/>
    <w:rsid w:val="00655342"/>
    <w:rsid w:val="0068278B"/>
    <w:rsid w:val="00685051"/>
    <w:rsid w:val="00687F7F"/>
    <w:rsid w:val="006A3FC4"/>
    <w:rsid w:val="006A5DD4"/>
    <w:rsid w:val="006C29BB"/>
    <w:rsid w:val="006C4802"/>
    <w:rsid w:val="006D0040"/>
    <w:rsid w:val="007056E3"/>
    <w:rsid w:val="007058B7"/>
    <w:rsid w:val="0070657D"/>
    <w:rsid w:val="0071708C"/>
    <w:rsid w:val="00720420"/>
    <w:rsid w:val="00730DFC"/>
    <w:rsid w:val="0073488F"/>
    <w:rsid w:val="00770A2D"/>
    <w:rsid w:val="00791521"/>
    <w:rsid w:val="007A447B"/>
    <w:rsid w:val="007B1EE4"/>
    <w:rsid w:val="007B2DC1"/>
    <w:rsid w:val="007B7C29"/>
    <w:rsid w:val="007D321C"/>
    <w:rsid w:val="007D7655"/>
    <w:rsid w:val="00812164"/>
    <w:rsid w:val="008148C5"/>
    <w:rsid w:val="008455FE"/>
    <w:rsid w:val="00846877"/>
    <w:rsid w:val="008533F1"/>
    <w:rsid w:val="0086373F"/>
    <w:rsid w:val="00870FE1"/>
    <w:rsid w:val="00875EFA"/>
    <w:rsid w:val="008806DB"/>
    <w:rsid w:val="008A2C60"/>
    <w:rsid w:val="008B3004"/>
    <w:rsid w:val="008B6830"/>
    <w:rsid w:val="008B7049"/>
    <w:rsid w:val="008C19CD"/>
    <w:rsid w:val="008C77EC"/>
    <w:rsid w:val="008D3E34"/>
    <w:rsid w:val="008D61D1"/>
    <w:rsid w:val="008F0849"/>
    <w:rsid w:val="008F4BC7"/>
    <w:rsid w:val="008F549E"/>
    <w:rsid w:val="00914907"/>
    <w:rsid w:val="00920004"/>
    <w:rsid w:val="00920741"/>
    <w:rsid w:val="00931AA8"/>
    <w:rsid w:val="00940C30"/>
    <w:rsid w:val="00963FC0"/>
    <w:rsid w:val="00970709"/>
    <w:rsid w:val="0097567F"/>
    <w:rsid w:val="00976220"/>
    <w:rsid w:val="00976DF4"/>
    <w:rsid w:val="00983C2F"/>
    <w:rsid w:val="00991C72"/>
    <w:rsid w:val="009A5D81"/>
    <w:rsid w:val="009C717B"/>
    <w:rsid w:val="009C7DC1"/>
    <w:rsid w:val="009D11B6"/>
    <w:rsid w:val="009D264D"/>
    <w:rsid w:val="009F3E53"/>
    <w:rsid w:val="00A01FA0"/>
    <w:rsid w:val="00A03662"/>
    <w:rsid w:val="00A44385"/>
    <w:rsid w:val="00A62F8C"/>
    <w:rsid w:val="00A66B71"/>
    <w:rsid w:val="00A703FC"/>
    <w:rsid w:val="00A82F74"/>
    <w:rsid w:val="00A95263"/>
    <w:rsid w:val="00AB0DE6"/>
    <w:rsid w:val="00AB3119"/>
    <w:rsid w:val="00AC01B4"/>
    <w:rsid w:val="00AE7CD0"/>
    <w:rsid w:val="00B03957"/>
    <w:rsid w:val="00B10DB6"/>
    <w:rsid w:val="00B1290C"/>
    <w:rsid w:val="00B1585C"/>
    <w:rsid w:val="00B20126"/>
    <w:rsid w:val="00B23D3F"/>
    <w:rsid w:val="00B35EB8"/>
    <w:rsid w:val="00B3737F"/>
    <w:rsid w:val="00B42ACA"/>
    <w:rsid w:val="00B439CF"/>
    <w:rsid w:val="00B43C89"/>
    <w:rsid w:val="00B558BF"/>
    <w:rsid w:val="00B5708D"/>
    <w:rsid w:val="00B63557"/>
    <w:rsid w:val="00B64C55"/>
    <w:rsid w:val="00B7359F"/>
    <w:rsid w:val="00B97563"/>
    <w:rsid w:val="00BA1E26"/>
    <w:rsid w:val="00BA2D4A"/>
    <w:rsid w:val="00BD3C1D"/>
    <w:rsid w:val="00BD6AB2"/>
    <w:rsid w:val="00BF6040"/>
    <w:rsid w:val="00C04C2C"/>
    <w:rsid w:val="00C21913"/>
    <w:rsid w:val="00C267F3"/>
    <w:rsid w:val="00C26BAF"/>
    <w:rsid w:val="00C5670A"/>
    <w:rsid w:val="00C72084"/>
    <w:rsid w:val="00C76D34"/>
    <w:rsid w:val="00C9388B"/>
    <w:rsid w:val="00CA4788"/>
    <w:rsid w:val="00CA4AF6"/>
    <w:rsid w:val="00CB03B8"/>
    <w:rsid w:val="00CB4139"/>
    <w:rsid w:val="00CB53E1"/>
    <w:rsid w:val="00CC3F7F"/>
    <w:rsid w:val="00CD0342"/>
    <w:rsid w:val="00CE2B18"/>
    <w:rsid w:val="00CE306F"/>
    <w:rsid w:val="00CE59EC"/>
    <w:rsid w:val="00D22F83"/>
    <w:rsid w:val="00D22FB6"/>
    <w:rsid w:val="00D23A65"/>
    <w:rsid w:val="00D26630"/>
    <w:rsid w:val="00D31E74"/>
    <w:rsid w:val="00D46C18"/>
    <w:rsid w:val="00D66661"/>
    <w:rsid w:val="00D725FF"/>
    <w:rsid w:val="00D7509B"/>
    <w:rsid w:val="00D771D6"/>
    <w:rsid w:val="00D82FD7"/>
    <w:rsid w:val="00D92E17"/>
    <w:rsid w:val="00DA1A8D"/>
    <w:rsid w:val="00DA2D61"/>
    <w:rsid w:val="00DB589B"/>
    <w:rsid w:val="00DC0BA2"/>
    <w:rsid w:val="00DC3224"/>
    <w:rsid w:val="00DC48E0"/>
    <w:rsid w:val="00DC622F"/>
    <w:rsid w:val="00DD1A2B"/>
    <w:rsid w:val="00DD40B6"/>
    <w:rsid w:val="00DD7038"/>
    <w:rsid w:val="00DF6478"/>
    <w:rsid w:val="00E02545"/>
    <w:rsid w:val="00E2215C"/>
    <w:rsid w:val="00E26AA3"/>
    <w:rsid w:val="00E3316E"/>
    <w:rsid w:val="00E44812"/>
    <w:rsid w:val="00E51642"/>
    <w:rsid w:val="00E618AF"/>
    <w:rsid w:val="00E639B2"/>
    <w:rsid w:val="00E80476"/>
    <w:rsid w:val="00E81B1F"/>
    <w:rsid w:val="00E91AB5"/>
    <w:rsid w:val="00E92286"/>
    <w:rsid w:val="00E92CFC"/>
    <w:rsid w:val="00EA54CB"/>
    <w:rsid w:val="00EA5DED"/>
    <w:rsid w:val="00EB55A2"/>
    <w:rsid w:val="00EC746E"/>
    <w:rsid w:val="00F04918"/>
    <w:rsid w:val="00F11681"/>
    <w:rsid w:val="00F22CEA"/>
    <w:rsid w:val="00F44D9C"/>
    <w:rsid w:val="00F5765E"/>
    <w:rsid w:val="00F64568"/>
    <w:rsid w:val="00F6486B"/>
    <w:rsid w:val="00F72062"/>
    <w:rsid w:val="00F8253F"/>
    <w:rsid w:val="00F82CC0"/>
    <w:rsid w:val="00F92EF9"/>
    <w:rsid w:val="00FB11B8"/>
    <w:rsid w:val="00FC099E"/>
    <w:rsid w:val="00FC4C49"/>
    <w:rsid w:val="00FD01B9"/>
    <w:rsid w:val="00FE4C4D"/>
    <w:rsid w:val="00FE7BC4"/>
    <w:rsid w:val="00FF2076"/>
    <w:rsid w:val="00FF6B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6D0040"/>
    <w:rPr>
      <w:rFonts w:ascii="Times New Roman" w:eastAsia="Times New Roman"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D0040"/>
    <w:pPr>
      <w:ind w:left="720"/>
    </w:pPr>
  </w:style>
  <w:style w:type="paragraph" w:customStyle="1" w:styleId="2">
    <w:name w:val="Абзац списка2"/>
    <w:basedOn w:val="a"/>
    <w:rsid w:val="006D0040"/>
    <w:pPr>
      <w:spacing w:after="160" w:line="259" w:lineRule="auto"/>
      <w:ind w:left="720"/>
    </w:pPr>
    <w:rPr>
      <w:rFonts w:ascii="Calibri" w:eastAsia="Calibri" w:hAnsi="Calibri"/>
      <w:lang w:eastAsia="en-US"/>
    </w:rPr>
  </w:style>
  <w:style w:type="paragraph" w:customStyle="1" w:styleId="a3">
    <w:name w:val="рисунок"/>
    <w:basedOn w:val="a"/>
    <w:rsid w:val="006D0040"/>
    <w:pPr>
      <w:tabs>
        <w:tab w:val="left" w:pos="-2694"/>
        <w:tab w:val="left" w:pos="-2410"/>
        <w:tab w:val="left" w:pos="-2268"/>
        <w:tab w:val="left" w:pos="-284"/>
        <w:tab w:val="left" w:pos="567"/>
        <w:tab w:val="left" w:pos="1134"/>
        <w:tab w:val="left" w:pos="8789"/>
      </w:tabs>
      <w:jc w:val="center"/>
    </w:pPr>
    <w:rPr>
      <w:sz w:val="20"/>
      <w:szCs w:val="18"/>
    </w:rPr>
  </w:style>
  <w:style w:type="paragraph" w:customStyle="1" w:styleId="21">
    <w:name w:val="Абзац списка21"/>
    <w:basedOn w:val="a"/>
    <w:rsid w:val="006D0040"/>
    <w:pPr>
      <w:ind w:left="720"/>
    </w:pPr>
  </w:style>
  <w:style w:type="paragraph" w:customStyle="1" w:styleId="a4">
    <w:name w:val="Библиогр список"/>
    <w:basedOn w:val="a"/>
    <w:rsid w:val="006D0040"/>
    <w:pPr>
      <w:ind w:firstLine="709"/>
      <w:jc w:val="both"/>
    </w:pPr>
    <w:rPr>
      <w:b/>
      <w:sz w:val="24"/>
      <w:szCs w:val="26"/>
      <w:lang w:val="en-GB" w:eastAsia="en-US"/>
    </w:rPr>
  </w:style>
  <w:style w:type="paragraph" w:styleId="HTML">
    <w:name w:val="HTML Preformatted"/>
    <w:basedOn w:val="a"/>
    <w:link w:val="HTML0"/>
    <w:rsid w:val="006D0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6D0040"/>
    <w:rPr>
      <w:rFonts w:ascii="Courier New" w:eastAsia="Times New Roman" w:hAnsi="Courier New"/>
      <w:sz w:val="20"/>
      <w:lang w:eastAsia="ru-RU"/>
    </w:rPr>
  </w:style>
  <w:style w:type="paragraph" w:styleId="a5">
    <w:name w:val="footer"/>
    <w:basedOn w:val="a"/>
    <w:link w:val="a6"/>
    <w:rsid w:val="006D0040"/>
    <w:pPr>
      <w:tabs>
        <w:tab w:val="center" w:pos="4677"/>
        <w:tab w:val="right" w:pos="9355"/>
      </w:tabs>
    </w:pPr>
    <w:rPr>
      <w:sz w:val="20"/>
      <w:szCs w:val="20"/>
    </w:rPr>
  </w:style>
  <w:style w:type="character" w:customStyle="1" w:styleId="a6">
    <w:name w:val="Нижний колонтитул Знак"/>
    <w:link w:val="a5"/>
    <w:locked/>
    <w:rsid w:val="006D0040"/>
    <w:rPr>
      <w:rFonts w:ascii="Times New Roman" w:eastAsia="Times New Roman" w:hAnsi="Times New Roman"/>
      <w:lang w:eastAsia="ru-RU"/>
    </w:rPr>
  </w:style>
  <w:style w:type="paragraph" w:styleId="a7">
    <w:name w:val="header"/>
    <w:basedOn w:val="a"/>
    <w:link w:val="a8"/>
    <w:semiHidden/>
    <w:rsid w:val="006D0040"/>
    <w:pPr>
      <w:tabs>
        <w:tab w:val="center" w:pos="4677"/>
        <w:tab w:val="right" w:pos="9355"/>
      </w:tabs>
    </w:pPr>
    <w:rPr>
      <w:sz w:val="20"/>
      <w:szCs w:val="20"/>
    </w:rPr>
  </w:style>
  <w:style w:type="character" w:customStyle="1" w:styleId="a8">
    <w:name w:val="Верхний колонтитул Знак"/>
    <w:link w:val="a7"/>
    <w:semiHidden/>
    <w:locked/>
    <w:rsid w:val="006D0040"/>
    <w:rPr>
      <w:rFonts w:ascii="Times New Roman" w:eastAsia="Times New Roman" w:hAnsi="Times New Roman"/>
      <w:lang w:eastAsia="ru-RU"/>
    </w:rPr>
  </w:style>
  <w:style w:type="character" w:customStyle="1" w:styleId="a9">
    <w:name w:val="Заголовок статьи"/>
    <w:rsid w:val="002100A6"/>
    <w:rPr>
      <w:rFonts w:ascii="Times New Roman" w:hAnsi="Times New Roman" w:cs="Times New Roman"/>
      <w:b/>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861</Words>
  <Characters>4912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УДК 621</vt:lpstr>
    </vt:vector>
  </TitlesOfParts>
  <Company>Microsoft</Company>
  <LinksUpToDate>false</LinksUpToDate>
  <CharactersWithSpaces>5762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621</dc:title>
  <dc:creator>Евгений Матюхин</dc:creator>
  <cp:lastModifiedBy>Admin</cp:lastModifiedBy>
  <cp:revision>12</cp:revision>
  <dcterms:created xsi:type="dcterms:W3CDTF">2019-09-17T13:09:00Z</dcterms:created>
  <dcterms:modified xsi:type="dcterms:W3CDTF">2025-09-14T06:08:00Z</dcterms:modified>
</cp:coreProperties>
</file>