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МИНИСТЕРСТВО НАУКИ И ВЫСШЕГО ОБРАЗОВАНИЯ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РОССИЙСКОЙ ФЕДЕРАЦИИ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0" w:name="100003"/>
      <w:bookmarkEnd w:id="0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ПРИКАЗ</w:t>
      </w:r>
      <w:bookmarkStart w:id="1" w:name="_GoBack"/>
      <w:bookmarkEnd w:id="1"/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от 17 января 2022 г. N 31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2" w:name="100004"/>
      <w:bookmarkEnd w:id="2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 УТВЕРЖДЕНИИ ПЕРЕЧНЯ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ДОЛЖНОСТЕЙ В ОРГАНИЗАЦИЯХ, СОЗДАННЫХ ДЛЯ ВЫПОЛНЕНИЯ ЗАДАЧ,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ПОСТАВЛЕННЫХ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ПЕРЕД МИНИСТЕРСТВОМ НАУКИ И ВЫСШЕГО ОБРАЗОВАНИЯ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РОССИЙСКОЙ ФЕДЕРАЦИИ, ПРИ НАЗНАЧЕНИИ НА КОТОРЫЕ ГРАЖДАНЕ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И ПРИ ЗАМЕЩЕНИИ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КОТОРЫХ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РАБОТНИКИ ОБЯЗАНЫ ПРЕДСТАВЛЯТЬ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СВЕДЕНИЯ О СВОИХ ДОХОДАХ, РАСХОДАХ, ОБ ИМУЩЕСТВЕ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И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ОБЯЗАТЕЛЬСТВАХ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ИМУЩЕСТВЕННОГО ХАРАКТЕРА, А ТАКЖЕ СВЕДЕНИЯ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 ДОХОДАХ, РАСХОДАХ, ОБ ИМУЩЕСТВЕ И ОБЯЗАТЕЛЬСТВАХ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ИМУЩЕСТВЕННОГО ХАРАКТЕРА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СВОИХ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СУПРУГИ (СУПРУГА)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 НЕСОВЕРШЕННОЛЕТНИХ ДЕТЕЙ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3" w:name="100005"/>
      <w:bookmarkEnd w:id="3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соответствии с </w:t>
      </w:r>
      <w:hyperlink r:id="rId5" w:anchor="100068" w:history="1">
        <w:r w:rsidRPr="00767B65">
          <w:rPr>
            <w:rFonts w:ascii="Times New Roman" w:eastAsia="Times New Roman" w:hAnsi="Times New Roman" w:cs="Times New Roman"/>
            <w:color w:val="4272D7"/>
            <w:sz w:val="24"/>
            <w:szCs w:val="24"/>
            <w:u w:val="single"/>
            <w:lang w:eastAsia="ru-RU"/>
          </w:rPr>
          <w:t>пунктом 22</w:t>
        </w:r>
      </w:hyperlink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Указа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1670) приказываю: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4" w:name="100006"/>
      <w:bookmarkEnd w:id="4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1.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Утвердить прилагаемый </w:t>
      </w:r>
      <w:hyperlink r:id="rId6" w:anchor="100011" w:history="1">
        <w:r w:rsidRPr="00767B65">
          <w:rPr>
            <w:rFonts w:ascii="Times New Roman" w:eastAsia="Times New Roman" w:hAnsi="Times New Roman" w:cs="Times New Roman"/>
            <w:color w:val="4272D7"/>
            <w:sz w:val="24"/>
            <w:szCs w:val="24"/>
            <w:u w:val="single"/>
            <w:lang w:eastAsia="ru-RU"/>
          </w:rPr>
          <w:t>Перечень</w:t>
        </w:r>
      </w:hyperlink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должностей в организациях, созданных для выполнения задач, поставленных перед Министерством науки и высшего образования Российской Федерации, при назначении на которые граждане и при замещении которых работники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5" w:name="100007"/>
      <w:bookmarkEnd w:id="5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2.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Признать утратившим силу приказ Министерства науки и высшего образования Российской Федерации от 26 июля 2019 г. N 533 "Об утверждении Перечня должностей в организациях, созданных для выполнения задач, поставленных перед Министерством науки и высшего образования Российской Федерации, при назначении на которые граждане и при замещении которых работники обязаны представлять сведения о своих доходах, расходах, об имуществе и обязательствах имущественного характера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а также сведения о доходах, расходах, об имуществе и обязательствах имущественного характера своих супруги (супруга) и несовершеннолетних детей" (зарегистрирован Министерством юстиции Российской Федерации 20 сентября 2019 г., регистрационный N 55986).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6" w:name="100008"/>
      <w:bookmarkEnd w:id="6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Министр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В.Н.ФАЛЬКОВ</w:t>
      </w:r>
    </w:p>
    <w:p w:rsidR="00767B65" w:rsidRPr="00767B65" w:rsidRDefault="00767B65" w:rsidP="00767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767B65" w:rsidRPr="00767B65" w:rsidRDefault="00767B65" w:rsidP="00767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767B65" w:rsidRPr="00767B65" w:rsidRDefault="00767B65" w:rsidP="00767B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7" w:name="100009"/>
      <w:bookmarkEnd w:id="7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Приложение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8" w:name="100010"/>
      <w:bookmarkEnd w:id="8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Утвержден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приказом Министерства науки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 высшего образования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Российской Федерации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от 17 января 2022 г. N 31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9" w:name="100011"/>
      <w:bookmarkEnd w:id="9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ПЕРЕЧЕНЬ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ДОЛЖНОСТЕЙ В ОРГАНИЗАЦИЯХ, СОЗДАННЫХ ДЛЯ ВЫПОЛНЕНИЯ ЗАДАЧ,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ПОСТАВЛЕННЫХ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ПЕРЕД МИНИСТЕРСТВОМ НАУКИ И ВЫСШЕГО ОБРАЗОВАНИЯ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РОССИЙСКОЙ ФЕДЕРАЦИИ, ПРИ НАЗНАЧЕНИИ НА КОТОРЫЕ ГРАЖДАНЕ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И ПРИ ЗАМЕЩЕНИИ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КОТОРЫХ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РАБОТНИКИ ОБЯЗАНЫ ПРЕДСТАВЛЯТЬ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СВЕДЕНИЯ О СВОИХ ДОХОДАХ, РАСХОДАХ, ОБ ИМУЩЕСТВЕ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И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ОБЯЗАТЕЛЬСТВАХ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ИМУЩЕСТВЕННОГО ХАРАКТЕРА, А ТАКЖЕ СВЕДЕНИЯ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 ДОХОДАХ, РАСХОДАХ, ОБ ИМУЩЕСТВЕ И ОБЯЗАТЕЛЬСТВАХ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ИМУЩЕСТВЕННОГО ХАРАКТЕРА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СВОИХ</w:t>
      </w:r>
      <w:proofErr w:type="gramEnd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СУПРУГИ (СУПРУГА)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 НЕСОВЕРШЕННОЛЕТНИХ ДЕТЕЙ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0" w:name="100012"/>
      <w:bookmarkEnd w:id="10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1. </w:t>
      </w:r>
      <w:proofErr w:type="gramStart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федеральных государственных учреждениях и федеральных государственных унитарных предприятиях, включенных в </w:t>
      </w:r>
      <w:hyperlink r:id="rId7" w:anchor="100012" w:history="1">
        <w:r w:rsidRPr="00767B65">
          <w:rPr>
            <w:rFonts w:ascii="Times New Roman" w:eastAsia="Times New Roman" w:hAnsi="Times New Roman" w:cs="Times New Roman"/>
            <w:color w:val="4272D7"/>
            <w:sz w:val="24"/>
            <w:szCs w:val="24"/>
            <w:u w:val="single"/>
            <w:lang w:eastAsia="ru-RU"/>
          </w:rPr>
          <w:t>перечень</w:t>
        </w:r>
      </w:hyperlink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организаций, подведомственных Министерству науки и высшего образования Российской Федерации, утвержденный распоряжением Правительства Российской Федерации от 27 июня 2018 г. N 1293-р (Собрание законодательства Российской Федерации, 2018, N 27, ст. 4137; 2021, N 39, ст. 6796) (далее - подведомственные организации):</w:t>
      </w:r>
      <w:proofErr w:type="gramEnd"/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1" w:name="100013"/>
      <w:bookmarkEnd w:id="11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руководитель;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2" w:name="100014"/>
      <w:bookmarkEnd w:id="12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президент;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3" w:name="100015"/>
      <w:bookmarkEnd w:id="13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первый заместитель руководителя;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4" w:name="100016"/>
      <w:bookmarkEnd w:id="14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заместитель руководителя;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5" w:name="100017"/>
      <w:bookmarkEnd w:id="15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главный бухгалтер;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6" w:name="100018"/>
      <w:bookmarkEnd w:id="16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заместитель главного бухгалтера;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7" w:name="000001"/>
      <w:bookmarkStart w:id="18" w:name="100019"/>
      <w:bookmarkEnd w:id="17"/>
      <w:bookmarkEnd w:id="18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отдельные должности, исполнение должностных (служебных, трудовых) обязанностей по которым предусматривает участие в осуществлении закупок товаров, работ и услуг отдельными видами юридических лиц, а также закупок товаров, работ, услуг для обеспечения государственных и муниципальных нужд.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19" w:name="100020"/>
      <w:bookmarkEnd w:id="19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2. В филиалах, представительствах и обособленных структурных подразделениях подведомственных организаций (сведения о которых отражены в уставах подведомственных организаций):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20" w:name="100021"/>
      <w:bookmarkEnd w:id="20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руководитель;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21" w:name="100022"/>
      <w:bookmarkEnd w:id="21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заместитель руководителя (независимо от наименования должности заместителя руководителя в штатном расписании организации);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22" w:name="100023"/>
      <w:bookmarkEnd w:id="22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главный бухгалтер;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23" w:name="100024"/>
      <w:bookmarkEnd w:id="23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заместитель главного бухгалтера;</w:t>
      </w:r>
    </w:p>
    <w:p w:rsidR="00767B65" w:rsidRPr="00767B65" w:rsidRDefault="00767B65" w:rsidP="00767B6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24" w:name="000002"/>
      <w:bookmarkStart w:id="25" w:name="100025"/>
      <w:bookmarkEnd w:id="24"/>
      <w:bookmarkEnd w:id="25"/>
      <w:r w:rsidRPr="00767B6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отдельные должности, исполнение должностных (служебных, трудовых) обязанностей по которым предусматривает участие в осуществлении закупок товаров, работ и услуг отдельными видами юридических лиц, а также закупок товаров, работ, услуг для обеспечения государственных и муниципальных нужд.</w:t>
      </w:r>
    </w:p>
    <w:p w:rsidR="00ED7CE1" w:rsidRDefault="00ED7CE1"/>
    <w:sectPr w:rsidR="00ED7CE1" w:rsidSect="00767B6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B65"/>
    <w:rsid w:val="00767B65"/>
    <w:rsid w:val="00ED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76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67B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67B6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76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67B65"/>
    <w:rPr>
      <w:color w:val="0000FF"/>
      <w:u w:val="single"/>
    </w:rPr>
  </w:style>
  <w:style w:type="paragraph" w:customStyle="1" w:styleId="pright">
    <w:name w:val="pright"/>
    <w:basedOn w:val="a"/>
    <w:rsid w:val="0076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76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67B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67B6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76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67B65"/>
    <w:rPr>
      <w:color w:val="0000FF"/>
      <w:u w:val="single"/>
    </w:rPr>
  </w:style>
  <w:style w:type="paragraph" w:customStyle="1" w:styleId="pright">
    <w:name w:val="pright"/>
    <w:basedOn w:val="a"/>
    <w:rsid w:val="0076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galacts.ru/doc/rasporjazhenie-pravitelstva-rf-ot-27062018-n-1293-r-ob-utverzhdeni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galacts.ru/doc/prikaz-minobrnauki-rossii-ot-17012022-n-31-ob-utverzhdenii/" TargetMode="External"/><Relationship Id="rId5" Type="http://schemas.openxmlformats.org/officeDocument/2006/relationships/hyperlink" Target="https://legalacts.ru/doc/ukaz-prezidenta-rf-ot-02042013-n-30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3860</Characters>
  <Application>Microsoft Office Word</Application>
  <DocSecurity>0</DocSecurity>
  <Lines>32</Lines>
  <Paragraphs>9</Paragraphs>
  <ScaleCrop>false</ScaleCrop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CTT</dc:creator>
  <cp:lastModifiedBy>CTT</cp:lastModifiedBy>
  <cp:revision>1</cp:revision>
  <dcterms:created xsi:type="dcterms:W3CDTF">2023-11-30T11:26:00Z</dcterms:created>
  <dcterms:modified xsi:type="dcterms:W3CDTF">2023-11-30T11:27:00Z</dcterms:modified>
</cp:coreProperties>
</file>