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right="57" w:hanging="0"/>
        <w:jc w:val="center"/>
        <w:rPr/>
      </w:pPr>
      <w:r>
        <w:rPr>
          <w:rFonts w:cs="Times New Roman" w:ascii="Times New Roman" w:hAnsi="Times New Roman"/>
          <w:b/>
          <w:szCs w:val="20"/>
        </w:rPr>
        <w:t>Соглашение об электронном взаимодействии</w:t>
      </w:r>
    </w:p>
    <w:p>
      <w:pPr>
        <w:pStyle w:val="Normal"/>
        <w:ind w:right="57" w:hanging="0"/>
        <w:jc w:val="center"/>
        <w:rPr>
          <w:rFonts w:ascii="Times New Roman" w:hAnsi="Times New Roman" w:cs="Times New Roman"/>
          <w:b/>
          <w:b/>
          <w:szCs w:val="20"/>
        </w:rPr>
      </w:pPr>
      <w:r>
        <w:rPr>
          <w:rFonts w:cs="Times New Roman" w:ascii="Times New Roman" w:hAnsi="Times New Roman"/>
          <w:b/>
          <w:szCs w:val="20"/>
        </w:rPr>
      </w:r>
    </w:p>
    <w:p>
      <w:pPr>
        <w:pStyle w:val="21"/>
        <w:shd w:val="clear" w:color="auto" w:fill="auto"/>
        <w:spacing w:lineRule="exact" w:line="250" w:before="0" w:after="164"/>
        <w:ind w:right="57" w:hanging="0"/>
        <w:jc w:val="center"/>
        <w:rPr/>
      </w:pPr>
      <w:r>
        <w:rPr>
          <w:sz w:val="20"/>
          <w:szCs w:val="20"/>
        </w:rPr>
        <w:t>г. Рязань                                                                                                     «__» _________ 20__ г.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«Университет», в лице __________________________________________________________________________ </w:t>
      </w:r>
      <w:r>
        <w:rPr>
          <w:rStyle w:val="0pt"/>
          <w:sz w:val="20"/>
          <w:szCs w:val="20"/>
        </w:rPr>
        <w:t>__________________________________________________,</w:t>
      </w:r>
      <w:r>
        <w:rPr>
          <w:sz w:val="20"/>
          <w:szCs w:val="20"/>
        </w:rPr>
        <w:t xml:space="preserve"> действующего на основании ________________________________, с одной стороны, и работник Университета_________________________</w:t>
      </w:r>
    </w:p>
    <w:p>
      <w:pPr>
        <w:pStyle w:val="21"/>
        <w:shd w:val="clear" w:color="auto" w:fill="auto"/>
        <w:tabs>
          <w:tab w:val="left" w:pos="2268" w:leader="none"/>
        </w:tabs>
        <w:spacing w:before="0" w:after="0"/>
        <w:ind w:right="113" w:firstLine="680"/>
        <w:rPr/>
      </w:pPr>
      <w:r>
        <w:rPr>
          <w:sz w:val="16"/>
          <w:szCs w:val="16"/>
        </w:rPr>
        <w:t>(устава, доверенности)</w:t>
      </w:r>
    </w:p>
    <w:p>
      <w:pPr>
        <w:pStyle w:val="21"/>
        <w:shd w:val="clear" w:color="auto" w:fill="auto"/>
        <w:tabs>
          <w:tab w:val="left" w:pos="-1560" w:leader="none"/>
        </w:tabs>
        <w:spacing w:before="0" w:after="0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______________________________________________________________________________________________</w:t>
      </w:r>
    </w:p>
    <w:p>
      <w:pPr>
        <w:pStyle w:val="21"/>
        <w:shd w:val="clear" w:color="auto" w:fill="auto"/>
        <w:spacing w:before="0" w:after="31"/>
        <w:jc w:val="center"/>
        <w:rPr/>
      </w:pPr>
      <w:r>
        <w:rPr>
          <w:sz w:val="16"/>
          <w:szCs w:val="16"/>
        </w:rPr>
        <w:t>(ФИО, должность)</w:t>
      </w:r>
    </w:p>
    <w:p>
      <w:pPr>
        <w:pStyle w:val="21"/>
        <w:shd w:val="clear" w:color="auto" w:fill="auto"/>
        <w:spacing w:before="0" w:after="0"/>
        <w:rPr/>
      </w:pPr>
      <w:r>
        <w:rPr>
          <w:sz w:val="20"/>
          <w:szCs w:val="20"/>
        </w:rPr>
        <w:t>именуемый в дальнейшем «Участник», с другой стороны, совместно именуемые «Стороны», заключили настоящее Соглашение (далее - Соглашение) о нижеследующем:</w:t>
      </w:r>
      <w:bookmarkStart w:id="0" w:name="bookmark1"/>
      <w:bookmarkEnd w:id="0"/>
    </w:p>
    <w:p>
      <w:pPr>
        <w:pStyle w:val="21"/>
        <w:shd w:val="clear" w:color="auto" w:fill="auto"/>
        <w:spacing w:before="62" w:after="62"/>
        <w:jc w:val="center"/>
        <w:rPr/>
      </w:pPr>
      <w:r>
        <w:rPr>
          <w:b/>
          <w:bCs/>
          <w:sz w:val="20"/>
          <w:szCs w:val="20"/>
        </w:rPr>
        <w:t>1. ТЕРМИНЫ И ОПРЕДЕЛЕНИЯ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rPr/>
      </w:pPr>
      <w:r>
        <w:rPr>
          <w:sz w:val="20"/>
          <w:szCs w:val="20"/>
        </w:rPr>
        <w:t>1.1.</w:t>
        <w:tab/>
        <w:t xml:space="preserve">Термины и определения приведены в Положении </w:t>
      </w:r>
      <w:bookmarkStart w:id="1" w:name="__DdeLink__1121_1908463904"/>
      <w:r>
        <w:rPr>
          <w:sz w:val="20"/>
          <w:szCs w:val="20"/>
        </w:rPr>
        <w:t>о внутреннем электронном документообороте</w:t>
      </w:r>
      <w:bookmarkEnd w:id="1"/>
      <w:r>
        <w:rPr>
          <w:sz w:val="20"/>
          <w:szCs w:val="20"/>
        </w:rPr>
        <w:t>.</w:t>
      </w:r>
    </w:p>
    <w:p>
      <w:pPr>
        <w:pStyle w:val="21"/>
        <w:shd w:val="clear" w:color="auto" w:fill="auto"/>
        <w:spacing w:before="62" w:after="62"/>
        <w:jc w:val="center"/>
        <w:rPr/>
      </w:pPr>
      <w:bookmarkStart w:id="2" w:name="bookmark2"/>
      <w:r>
        <w:rPr>
          <w:rStyle w:val="20pt"/>
          <w:color w:val="auto"/>
        </w:rPr>
        <w:t>2</w:t>
      </w:r>
      <w:bookmarkEnd w:id="2"/>
      <w:r>
        <w:rPr>
          <w:rStyle w:val="20pt"/>
          <w:color w:val="auto"/>
        </w:rPr>
        <w:t>. ПРЕДМЕТ СОГЛАШЕНИЯ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rPr/>
      </w:pPr>
      <w:r>
        <w:rPr>
          <w:sz w:val="20"/>
          <w:szCs w:val="20"/>
        </w:rPr>
        <w:t>2.1.</w:t>
        <w:tab/>
        <w:t>Стороны договорились об осуществлении электронного взаимодействия между Участниками посредством КИС ЭДО.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2.2.</w:t>
        <w:tab/>
        <w:t>В рамках электронного взаимодействия посредством КИС ЭДО Стороны договорились об обмене ЭД, и признают, что такие ЭД, подписанные ПЭП, считаются равнозначными документам на бумажном носителе, подписанным собственноручной подписью Участника или уполномоченного представителя Университета, либо Участниками при двустороннем подписании документов и совершении иных юридически значимых действий.</w:t>
      </w:r>
    </w:p>
    <w:p>
      <w:pPr>
        <w:pStyle w:val="21"/>
        <w:shd w:val="clear" w:color="auto" w:fill="auto"/>
        <w:spacing w:before="62" w:after="62"/>
        <w:jc w:val="center"/>
        <w:rPr/>
      </w:pPr>
      <w:r>
        <w:rPr>
          <w:rStyle w:val="20pt"/>
          <w:color w:val="auto"/>
        </w:rPr>
        <w:t xml:space="preserve">3. </w:t>
      </w:r>
      <w:bookmarkStart w:id="3" w:name="bookmark3"/>
      <w:r>
        <w:rPr>
          <w:rStyle w:val="20pt"/>
          <w:color w:val="auto"/>
        </w:rPr>
        <w:t>ПРАВИЛА ОПРЕДЕЛЕНИЯ ЛИЦА, ПОДПИСЫВАЮЩЕГО ЭЛЕКТРОННЫЙ</w:t>
        <w:br/>
        <w:t xml:space="preserve"> ДОКУМЕНТ, ПО ЕГО ПРОСТОЙ ЭЛЕКТРОННОЙ ПОДПИСИ</w:t>
      </w:r>
      <w:bookmarkEnd w:id="3"/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3.1.</w:t>
        <w:tab/>
        <w:t>Применение Участником ПЭП для подписания ЭД, указанных в Положении о внутреннем электронном документообороте, возможно в рамках использования КИС ЭДО в Личном кабинете Участника КИС ЭДО, к которой предоставлен доступ Университетом.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3.2.</w:t>
        <w:tab/>
        <w:t xml:space="preserve"> Участник, подписавший ЭД ПЭП в КИС ЭДО, определяется и идентифицируется по своим данным (фамилия, имя, отчество, должность, подразделение) в соответствии с установленным Университетом Положением о внутреннем электронном документообороте.</w:t>
      </w:r>
      <w:bookmarkStart w:id="4" w:name="bookmark4"/>
      <w:bookmarkEnd w:id="4"/>
    </w:p>
    <w:p>
      <w:pPr>
        <w:pStyle w:val="21"/>
        <w:shd w:val="clear" w:color="auto" w:fill="auto"/>
        <w:spacing w:before="62" w:after="62"/>
        <w:jc w:val="center"/>
        <w:rPr/>
      </w:pPr>
      <w:r>
        <w:rPr>
          <w:rStyle w:val="20pt"/>
          <w:color w:val="auto"/>
        </w:rPr>
        <w:t>4. ПРАВА И ОБЯЗАННОСТИ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4.1.</w:t>
        <w:tab/>
        <w:t>Стороны обязуются: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4.1.1.</w:t>
        <w:tab/>
        <w:tab/>
        <w:t>соблюдать конфиденциальность ПЭП;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4.1.2.</w:t>
        <w:tab/>
        <w:tab/>
        <w:t>информировать друг друга о невозможности обмена ЭД, подписанными ПЭП, в случае технического сбоя или окончания срока использования КИС ЭДО. В этом случае на период действия такого сбоя Стороны производят обмен Документами на бумажном носителе с подписанием собственноручной подписью.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4.2.</w:t>
        <w:tab/>
        <w:t>Участник обязуется: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4.2.1.</w:t>
        <w:tab/>
        <w:tab/>
        <w:t>осуществлять электронное взаимодействие в соответствии с Положением о внутреннем электронном документообороте, регламентами ЭДО, принятыми в РГРТУ;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4.2.2.</w:t>
        <w:tab/>
        <w:tab/>
        <w:t>использовать ПЭП только в рамках Соглашения;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4.2.3.</w:t>
        <w:tab/>
        <w:tab/>
        <w:t>сообщать Университету об изменении своих контактных данных, указанных в разделе 7 Соглашения, в срок не позднее 7 (семи) рабочих дней с момента возникновения таких изменений.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4.3.</w:t>
        <w:tab/>
        <w:t>Университет обязуется: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4.3.1.</w:t>
        <w:tab/>
        <w:tab/>
        <w:t>обеспечить доступ Участника к КИС ЭДО для осуществления электронного взаимодействия.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4.4.</w:t>
        <w:tab/>
        <w:t>Университет имеет право, в случае выявления признаков нарушения безопасности или мошенничества при использовании ПЭП Участника, по своему усмотрению временно блокировать учетную запись и приостанавливать действие ПЭП Участника в КИС ЭДО.</w:t>
      </w:r>
    </w:p>
    <w:p>
      <w:pPr>
        <w:pStyle w:val="21"/>
        <w:shd w:val="clear" w:color="auto" w:fill="auto"/>
        <w:spacing w:before="62" w:after="62"/>
        <w:jc w:val="center"/>
        <w:rPr/>
      </w:pPr>
      <w:r>
        <w:rPr>
          <w:rStyle w:val="20pt"/>
          <w:color w:val="auto"/>
        </w:rPr>
        <w:t xml:space="preserve">5. </w:t>
      </w:r>
      <w:bookmarkStart w:id="5" w:name="bookmark5"/>
      <w:r>
        <w:rPr>
          <w:rStyle w:val="20pt"/>
          <w:color w:val="auto"/>
        </w:rPr>
        <w:t>ДЕЙСТВИЕ СОГЛАШЕНИЯ И ПОРЯДОК ЕГО ИЗМЕНЕНИЯ</w:t>
      </w:r>
      <w:bookmarkEnd w:id="5"/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5.1.</w:t>
        <w:tab/>
        <w:t>Соглашение заключено Сторонами на неопределенный срок, вступает в силу с даты его подписания Сторонами.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5.2.</w:t>
        <w:tab/>
        <w:t>Участник имеет право в любое время в одностороннем порядке отказаться от Соглашения, уведомив об этом Университет в письменной форме.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5.3.</w:t>
        <w:tab/>
        <w:t>Университет имеет право в любое время в одностороннем порядке отказаться от Соглашения, уведомив об этом Участника посредством направления уведомления в Личный кабинет Участника в КИС ЭДО, к которой был предоставлен доступ для Участника, и где применялась ПЭП.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5.4.</w:t>
        <w:tab/>
        <w:t>С даты прекращения (расторжения) Соглашения Университет вправе отказать в доступе Участника к КИС ЭДО вместе с прекращением действия его ПЭП.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5.5.</w:t>
        <w:tab/>
        <w:t>Прекращение (расторжение) Соглашения не освобождает Стороны от исполнения ими своих обязательств, возникших до момента расторжения Соглашения, а также не влечет прекращение действий ЭД, подписанных ПЭП Участника. Все ЭД, подписанные в порядке, предусмотренном данным Соглашением, являются действующими.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5.6.</w:t>
        <w:tab/>
        <w:t>Уведомление Участника о внесении изменений (дополнений) в Соглашение осуществляется Университетом путем направления сообщения через Личный кабинет КИС ЭДО, которую использует Участник при использовании ПЭП.</w:t>
      </w:r>
    </w:p>
    <w:p>
      <w:pPr>
        <w:pStyle w:val="21"/>
        <w:shd w:val="clear" w:color="auto" w:fill="auto"/>
        <w:spacing w:before="62" w:after="62"/>
        <w:jc w:val="center"/>
        <w:rPr/>
      </w:pPr>
      <w:r>
        <w:rPr>
          <w:rStyle w:val="20pt"/>
          <w:color w:val="auto"/>
        </w:rPr>
        <w:t xml:space="preserve">6. </w:t>
      </w:r>
      <w:bookmarkStart w:id="6" w:name="bookmark6"/>
      <w:r>
        <w:rPr>
          <w:rStyle w:val="20pt"/>
          <w:color w:val="auto"/>
        </w:rPr>
        <w:t>ДОПОЛНИТЕЛЬНЫЕ УСЛОВИЯ</w:t>
      </w:r>
      <w:bookmarkEnd w:id="6"/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6.1.</w:t>
        <w:tab/>
        <w:t>Соблюдение Университетом требований Федерального закона от 27.07.2006 № 152-ФЗ «О персональных данных», а также других подзаконных нормативных правовых актов производится в соответствии с трудовым соглашением, подписанным Участником с Университетом.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6.2.</w:t>
        <w:tab/>
        <w:t>Участник гарантирует, что указанная им информация в разделе 7 Соглашения является достоверной.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both"/>
        <w:rPr/>
      </w:pPr>
      <w:r>
        <w:rPr>
          <w:sz w:val="20"/>
          <w:szCs w:val="20"/>
        </w:rPr>
        <w:t>6.3.</w:t>
        <w:tab/>
        <w:t>Во всем, что не урегулировано Соглашением, Стороны обязуются руководствоваться законодательством Российской Федерации, локальными нормативными актами Университета, иными соглашениями, заключенными между Сторонами.</w:t>
      </w:r>
    </w:p>
    <w:p>
      <w:pPr>
        <w:pStyle w:val="21"/>
        <w:shd w:val="clear" w:color="auto" w:fill="auto"/>
        <w:tabs>
          <w:tab w:val="left" w:pos="1138" w:leader="none"/>
        </w:tabs>
        <w:spacing w:before="0" w:after="0"/>
        <w:ind w:firstLine="567"/>
        <w:jc w:val="left"/>
        <w:rPr/>
      </w:pPr>
      <w:r>
        <w:rPr>
          <w:sz w:val="20"/>
          <w:szCs w:val="20"/>
        </w:rPr>
        <w:t>6.4.</w:t>
        <w:tab/>
        <w:t>Соглашение составлено в 2 (двух) экземплярах, по одному для каждой из Сторон.</w:t>
      </w:r>
    </w:p>
    <w:p>
      <w:pPr>
        <w:pStyle w:val="21"/>
        <w:widowControl/>
        <w:shd w:val="clear" w:color="auto" w:fill="auto"/>
        <w:spacing w:lineRule="auto" w:line="240" w:before="94" w:after="62"/>
        <w:ind w:left="0" w:right="0" w:hanging="0"/>
        <w:jc w:val="center"/>
        <w:rPr/>
      </w:pPr>
      <w:r>
        <w:rPr>
          <w:rStyle w:val="20pt"/>
          <w:color w:val="auto"/>
        </w:rPr>
        <w:t>7. РЕКВИЗИТЫ И ПОДПИСИ СТОРОН</w:t>
      </w:r>
    </w:p>
    <w:p>
      <w:pPr>
        <w:pStyle w:val="Style23"/>
        <w:shd w:val="clear" w:color="auto" w:fill="auto"/>
        <w:spacing w:lineRule="exact" w:line="200"/>
        <w:ind w:left="0" w:right="0" w:hanging="0"/>
        <w:rPr/>
      </w:pPr>
      <w:r>
        <w:rPr/>
      </w:r>
    </w:p>
    <w:tbl>
      <w:tblPr>
        <w:tblW w:w="10144" w:type="dxa"/>
        <w:jc w:val="left"/>
        <w:tblInd w:w="45" w:type="dxa"/>
        <w:tblBorders/>
        <w:tblCellMar>
          <w:top w:w="0" w:type="dxa"/>
          <w:left w:w="75" w:type="dxa"/>
          <w:bottom w:w="0" w:type="dxa"/>
          <w:right w:w="70" w:type="dxa"/>
        </w:tblCellMar>
        <w:tblLook w:val="0000"/>
      </w:tblPr>
      <w:tblGrid>
        <w:gridCol w:w="4650"/>
        <w:gridCol w:w="5494"/>
      </w:tblGrid>
      <w:tr>
        <w:trPr>
          <w:trHeight w:val="2119" w:hRule="atLeast"/>
        </w:trPr>
        <w:tc>
          <w:tcPr>
            <w:tcW w:w="4650" w:type="dxa"/>
            <w:tcBorders/>
            <w:shd w:fill="auto" w:val="clear"/>
          </w:tcPr>
          <w:p>
            <w:pPr>
              <w:pStyle w:val="Normal"/>
              <w:ind w:left="567" w:right="852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УНИВЕРСИТЕТ</w:t>
            </w:r>
          </w:p>
          <w:p>
            <w:pPr>
              <w:pStyle w:val="Normal"/>
              <w:ind w:left="567" w:right="852" w:hang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ind w:right="852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(ФГБОУ ВО «РГРТУ», РГРТУ)</w:t>
            </w:r>
          </w:p>
          <w:p>
            <w:pPr>
              <w:pStyle w:val="Normal"/>
              <w:spacing w:before="94" w:after="0"/>
              <w:ind w:right="852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Адрес: ул. Гагарина, 59/1, г. Рязань, 390005 </w:t>
            </w:r>
          </w:p>
          <w:p>
            <w:pPr>
              <w:pStyle w:val="Normal"/>
              <w:ind w:right="852" w:hanging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Телефон: (4912) 72-03-03</w:t>
            </w:r>
          </w:p>
          <w:p>
            <w:pPr>
              <w:pStyle w:val="Normal"/>
              <w:ind w:right="852" w:hanging="0"/>
              <w:jc w:val="both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Факс: (4912) 92-22-15</w:t>
            </w:r>
          </w:p>
          <w:p>
            <w:pPr>
              <w:pStyle w:val="Normal"/>
              <w:ind w:right="852" w:hanging="0"/>
              <w:jc w:val="both"/>
              <w:rPr/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mail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: </w:t>
            </w:r>
            <w:hyperlink r:id="rId2">
              <w:r>
                <w:rPr>
                  <w:rStyle w:val="Style15"/>
                  <w:rFonts w:cs="Times New Roman" w:ascii="Times New Roman" w:hAnsi="Times New Roman"/>
                  <w:sz w:val="20"/>
                  <w:szCs w:val="20"/>
                  <w:lang w:val="en-US"/>
                </w:rPr>
                <w:t>rgrtu</w:t>
              </w:r>
              <w:r>
                <w:rPr>
                  <w:rStyle w:val="Style15"/>
                  <w:rFonts w:cs="Times New Roman" w:ascii="Times New Roman" w:hAnsi="Times New Roman"/>
                  <w:sz w:val="20"/>
                  <w:szCs w:val="20"/>
                </w:rPr>
                <w:t>@</w:t>
              </w:r>
              <w:r>
                <w:rPr>
                  <w:rStyle w:val="Style15"/>
                  <w:rFonts w:cs="Times New Roman" w:ascii="Times New Roman" w:hAnsi="Times New Roman"/>
                  <w:sz w:val="20"/>
                  <w:szCs w:val="20"/>
                  <w:lang w:val="en-US"/>
                </w:rPr>
                <w:t>rsreu</w:t>
              </w:r>
              <w:r>
                <w:rPr>
                  <w:rStyle w:val="Style15"/>
                  <w:rFonts w:cs="Times New Roman" w:ascii="Times New Roman" w:hAnsi="Times New Roman"/>
                  <w:sz w:val="20"/>
                  <w:szCs w:val="20"/>
                </w:rPr>
                <w:t>.</w:t>
              </w:r>
              <w:r>
                <w:rPr>
                  <w:rStyle w:val="Style15"/>
                  <w:rFonts w:cs="Times New Roman"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</w:p>
          <w:p>
            <w:pPr>
              <w:pStyle w:val="Normal"/>
              <w:ind w:right="852" w:hanging="0"/>
              <w:jc w:val="both"/>
              <w:rPr>
                <w:rStyle w:val="Style15"/>
                <w:sz w:val="20"/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5494" w:type="dxa"/>
            <w:tcBorders/>
            <w:shd w:fill="auto" w:val="clear"/>
          </w:tcPr>
          <w:p>
            <w:pPr>
              <w:pStyle w:val="Normal"/>
              <w:widowControl/>
              <w:spacing w:lineRule="auto" w:line="360"/>
              <w:ind w:left="57" w:right="39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УЧАСТНИК</w:t>
            </w:r>
          </w:p>
          <w:p>
            <w:pPr>
              <w:pStyle w:val="Normal"/>
              <w:widowControl/>
              <w:tabs>
                <w:tab w:val="left" w:pos="5325" w:leader="none"/>
                <w:tab w:val="left" w:pos="9804" w:leader="none"/>
              </w:tabs>
              <w:ind w:left="0" w:right="113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ab/>
            </w:r>
          </w:p>
          <w:p>
            <w:pPr>
              <w:pStyle w:val="Normal"/>
              <w:widowControl/>
              <w:ind w:lef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(Ф.И.О.)</w:t>
            </w:r>
          </w:p>
          <w:p>
            <w:pPr>
              <w:pStyle w:val="Normal"/>
              <w:widowControl/>
              <w:tabs>
                <w:tab w:val="left" w:pos="5222" w:leader="none"/>
                <w:tab w:val="left" w:pos="5269" w:leader="none"/>
                <w:tab w:val="left" w:pos="10031" w:leader="none"/>
              </w:tabs>
              <w:spacing w:lineRule="auto" w:line="360"/>
              <w:ind w:left="0" w:right="113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должность </w:t>
            </w: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 xml:space="preserve"> </w:t>
              <w:tab/>
            </w:r>
          </w:p>
          <w:p>
            <w:pPr>
              <w:pStyle w:val="Normal"/>
              <w:widowControl/>
              <w:tabs>
                <w:tab w:val="left" w:pos="5213" w:leader="none"/>
                <w:tab w:val="left" w:pos="5325" w:leader="none"/>
              </w:tabs>
              <w:spacing w:lineRule="auto" w:line="360"/>
              <w:ind w:left="0" w:right="113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подразделение </w:t>
            </w: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ab/>
            </w:r>
          </w:p>
          <w:p>
            <w:pPr>
              <w:pStyle w:val="Normal"/>
              <w:widowControl/>
              <w:tabs>
                <w:tab w:val="left" w:pos="4641" w:leader="none"/>
              </w:tabs>
              <w:spacing w:lineRule="auto" w:line="360"/>
              <w:ind w:right="340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Контактный телефон: </w:t>
            </w: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ab/>
            </w:r>
          </w:p>
          <w:p>
            <w:pPr>
              <w:pStyle w:val="Normal"/>
              <w:widowControl/>
              <w:tabs>
                <w:tab w:val="left" w:pos="4594" w:leader="none"/>
              </w:tabs>
              <w:spacing w:lineRule="auto" w:line="360"/>
              <w:ind w:right="340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-</w:t>
            </w: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mail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cs="Times New Roman" w:ascii="Times New Roman" w:hAnsi="Times New Roman"/>
                <w:sz w:val="20"/>
                <w:szCs w:val="20"/>
                <w:u w:val="single"/>
              </w:rPr>
              <w:tab/>
            </w:r>
          </w:p>
          <w:p>
            <w:pPr>
              <w:pStyle w:val="Normal"/>
              <w:widowControl/>
              <w:ind w:right="340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ind w:right="340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 Положением о внутреннем электронном документообороте ознакомлен.</w:t>
            </w:r>
          </w:p>
          <w:p>
            <w:pPr>
              <w:pStyle w:val="Normal"/>
              <w:widowControl/>
              <w:ind w:right="340" w:hang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1185" w:hRule="atLeast"/>
        </w:trPr>
        <w:tc>
          <w:tcPr>
            <w:tcW w:w="4650" w:type="dxa"/>
            <w:tcBorders/>
            <w:shd w:fill="auto" w:val="clear"/>
          </w:tcPr>
          <w:p>
            <w:pPr>
              <w:pStyle w:val="3"/>
              <w:keepNext w:val="false"/>
              <w:spacing w:before="0" w:after="0"/>
              <w:ind w:right="852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/>
              </w:rPr>
              <w:t xml:space="preserve">________________              __________ </w:t>
            </w:r>
          </w:p>
          <w:p>
            <w:pPr>
              <w:pStyle w:val="3"/>
              <w:spacing w:before="0" w:after="0"/>
              <w:ind w:left="567" w:right="852" w:hanging="0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val="ru-RU"/>
              </w:rPr>
            </w:r>
          </w:p>
          <w:p>
            <w:pPr>
              <w:pStyle w:val="3"/>
              <w:keepNext w:val="false"/>
              <w:spacing w:before="0" w:after="0"/>
              <w:ind w:right="852" w:hanging="0"/>
              <w:rPr>
                <w:sz w:val="20"/>
                <w:szCs w:val="20"/>
              </w:rPr>
            </w:pPr>
            <w:bookmarkStart w:id="7" w:name="__DdeLink__3911_4192375182"/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"___"__________________ 20___ г.</w:t>
            </w:r>
            <w:bookmarkEnd w:id="7"/>
          </w:p>
          <w:p>
            <w:pPr>
              <w:pStyle w:val="Normal"/>
              <w:ind w:left="567" w:right="852" w:hanging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5494" w:type="dxa"/>
            <w:tcBorders/>
            <w:shd w:fill="auto" w:val="clear"/>
          </w:tcPr>
          <w:p>
            <w:pPr>
              <w:pStyle w:val="Normal"/>
              <w:ind w:right="57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______________         </w:t>
              <w:tab/>
              <w:tab/>
              <w:tab/>
              <w:tab/>
              <w:t xml:space="preserve">  /_________________/</w:t>
            </w:r>
          </w:p>
          <w:p>
            <w:pPr>
              <w:pStyle w:val="Normal"/>
              <w:ind w:left="567" w:right="852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ab/>
              <w:t xml:space="preserve">     </w:t>
            </w:r>
          </w:p>
          <w:p>
            <w:pPr>
              <w:pStyle w:val="3"/>
              <w:keepNext w:val="false"/>
              <w:spacing w:before="0" w:after="0"/>
              <w:ind w:right="852" w:hanging="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"___"__________________ 20___ г.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563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60"/>
  <w:defaultTabStop w:val="4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libri" w:hAnsi="Calibri" w:eastAsia="Calibri" w:cs="Lohit Devanagari"/>
      <w:color w:val="auto"/>
      <w:kern w:val="2"/>
      <w:sz w:val="24"/>
      <w:szCs w:val="24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Style14">
    <w:name w:val="Основной текст_"/>
    <w:basedOn w:val="DefaultParagraphFon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7"/>
      <w:sz w:val="19"/>
      <w:szCs w:val="19"/>
      <w:u w:val="none"/>
    </w:rPr>
  </w:style>
  <w:style w:type="character" w:styleId="0pt">
    <w:name w:val="Основной текст + Курсив;Интервал 0 pt"/>
    <w:basedOn w:val="Style14"/>
    <w:qFormat/>
    <w:rPr>
      <w:i/>
      <w:iCs/>
      <w:color w:val="000000"/>
      <w:spacing w:val="0"/>
      <w:w w:val="100"/>
      <w:lang w:val="ru-RU"/>
    </w:rPr>
  </w:style>
  <w:style w:type="character" w:styleId="Style15">
    <w:name w:val="Интернет-ссылка"/>
    <w:basedOn w:val="DefaultParagraphFont"/>
    <w:rPr>
      <w:color w:val="0066CC"/>
      <w:u w:val="single"/>
    </w:rPr>
  </w:style>
  <w:style w:type="character" w:styleId="ListLabel22">
    <w:name w:val="ListLabel 22"/>
    <w:qFormat/>
    <w:rPr>
      <w:sz w:val="22"/>
      <w:szCs w:val="22"/>
    </w:rPr>
  </w:style>
  <w:style w:type="character" w:styleId="1">
    <w:name w:val="Основной текст1"/>
    <w:basedOn w:val="Style14"/>
    <w:qFormat/>
    <w:rPr>
      <w:color w:val="000000"/>
      <w:w w:val="100"/>
      <w:u w:val="single"/>
      <w:lang w:val="en-US"/>
    </w:rPr>
  </w:style>
  <w:style w:type="character" w:styleId="ListLabel23">
    <w:name w:val="ListLabel 23"/>
    <w:qFormat/>
    <w:rPr>
      <w:rFonts w:ascii="Times New Roman" w:hAnsi="Times New Roman" w:cs="Times New Roman"/>
      <w:sz w:val="22"/>
      <w:szCs w:val="22"/>
    </w:rPr>
  </w:style>
  <w:style w:type="character" w:styleId="2">
    <w:name w:val="Заголовок №2_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2"/>
      <w:sz w:val="20"/>
      <w:szCs w:val="20"/>
      <w:u w:val="none"/>
    </w:rPr>
  </w:style>
  <w:style w:type="character" w:styleId="20pt">
    <w:name w:val="Заголовок №2 + Интервал 0 pt"/>
    <w:basedOn w:val="2"/>
    <w:qFormat/>
    <w:rPr>
      <w:color w:val="000000"/>
      <w:spacing w:val="3"/>
      <w:w w:val="100"/>
      <w:lang w:val="ru-RU"/>
    </w:rPr>
  </w:style>
  <w:style w:type="character" w:styleId="ListLabel24">
    <w:name w:val="ListLabel 24"/>
    <w:qFormat/>
    <w:rPr>
      <w:sz w:val="22"/>
      <w:szCs w:val="22"/>
      <w:lang w:val="en-US"/>
    </w:rPr>
  </w:style>
  <w:style w:type="character" w:styleId="Style16">
    <w:name w:val="Подпись к таблице_"/>
    <w:basedOn w:val="DefaultParagraphFont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3"/>
      <w:sz w:val="20"/>
      <w:szCs w:val="20"/>
      <w:u w:val="none"/>
    </w:rPr>
  </w:style>
  <w:style w:type="character" w:styleId="Style17">
    <w:name w:val="Подпись к таблице"/>
    <w:basedOn w:val="Style16"/>
    <w:qFormat/>
    <w:rPr>
      <w:color w:val="000000"/>
      <w:w w:val="100"/>
      <w:u w:val="single"/>
      <w:lang w:val="ru-RU"/>
    </w:rPr>
  </w:style>
  <w:style w:type="character" w:styleId="ListLabel213">
    <w:name w:val="ListLabel 213"/>
    <w:qFormat/>
    <w:rPr>
      <w:rFonts w:ascii="Times New Roman" w:hAnsi="Times New Roman" w:cs="Times New Roman"/>
      <w:szCs w:val="20"/>
      <w:lang w:val="en-US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ohit Devanagari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Calibri" w:hAnsi="Calibri" w:eastAsia="Calibri" w:cs="Lohit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Calibri" w:hAnsi="Calibri" w:eastAsia="Calibri" w:cs="Lohit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Calibri" w:hAnsi="Calibri" w:eastAsia="Calibri" w:cs="Lohit Devanagari"/>
    </w:rPr>
  </w:style>
  <w:style w:type="paragraph" w:styleId="Style23">
    <w:name w:val="Подпись к таблице"/>
    <w:basedOn w:val="Normal"/>
    <w:qFormat/>
    <w:pPr>
      <w:shd w:val="clear" w:color="auto" w:fill="FFFFFF"/>
      <w:spacing w:lineRule="auto" w:line="240"/>
    </w:pPr>
    <w:rPr>
      <w:rFonts w:ascii="Times New Roman" w:hAnsi="Times New Roman" w:eastAsia="Times New Roman" w:cs="Times New Roman"/>
      <w:b/>
      <w:bCs/>
      <w:spacing w:val="3"/>
      <w:sz w:val="20"/>
      <w:szCs w:val="20"/>
    </w:rPr>
  </w:style>
  <w:style w:type="paragraph" w:styleId="21">
    <w:name w:val="Основной текст2"/>
    <w:basedOn w:val="Normal"/>
    <w:qFormat/>
    <w:pPr>
      <w:shd w:val="clear" w:color="auto" w:fill="FFFFFF"/>
      <w:spacing w:lineRule="auto" w:line="240" w:before="180" w:after="540"/>
      <w:jc w:val="both"/>
    </w:pPr>
    <w:rPr>
      <w:rFonts w:ascii="Times New Roman" w:hAnsi="Times New Roman" w:eastAsia="Times New Roman" w:cs="Times New Roman"/>
      <w:spacing w:val="7"/>
      <w:sz w:val="19"/>
      <w:szCs w:val="19"/>
    </w:rPr>
  </w:style>
  <w:style w:type="paragraph" w:styleId="22">
    <w:name w:val="Заголовок №2"/>
    <w:basedOn w:val="Normal"/>
    <w:qFormat/>
    <w:pPr>
      <w:shd w:val="clear" w:color="auto" w:fill="FFFFFF"/>
      <w:spacing w:lineRule="exact" w:line="250" w:before="180" w:after="0"/>
      <w:jc w:val="center"/>
      <w:outlineLvl w:val="1"/>
    </w:pPr>
    <w:rPr>
      <w:rFonts w:ascii="Times New Roman" w:hAnsi="Times New Roman" w:eastAsia="Times New Roman" w:cs="Times New Roman"/>
      <w:b/>
      <w:bCs/>
      <w:spacing w:val="2"/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Default">
    <w:name w:val="Default"/>
    <w:qFormat/>
    <w:pPr>
      <w:widowControl/>
      <w:bidi w:val="0"/>
      <w:jc w:val="left"/>
    </w:pPr>
    <w:rPr>
      <w:rFonts w:ascii="Times New Roman" w:hAnsi="Times New Roman" w:eastAsia="Courier New" w:cs="Times New Roman"/>
      <w:color w:val="000000"/>
      <w:kern w:val="0"/>
      <w:sz w:val="24"/>
      <w:szCs w:val="24"/>
      <w:lang w:val="ru-RU" w:eastAsia="ru-RU" w:bidi="ar-SA"/>
    </w:rPr>
  </w:style>
  <w:style w:type="paragraph" w:styleId="3">
    <w:name w:val="????????? 3"/>
    <w:qFormat/>
    <w:pPr>
      <w:keepNext w:val="true"/>
      <w:widowControl/>
      <w:bidi w:val="0"/>
      <w:spacing w:before="240" w:after="60"/>
      <w:jc w:val="left"/>
    </w:pPr>
    <w:rPr>
      <w:rFonts w:ascii="Arial" w:hAnsi="Arial" w:eastAsia="Times New Roman" w:cs="Arial"/>
      <w:color w:val="auto"/>
      <w:kern w:val="0"/>
      <w:sz w:val="24"/>
      <w:szCs w:val="24"/>
      <w:lang w:val="en-US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grtu@rsreu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LibreOffice/6.0.6.2$Linux_X86_64 LibreOffice_project/00m0$Build-2</Application>
  <Pages>2</Pages>
  <Words>668</Words>
  <Characters>5056</Characters>
  <CharactersWithSpaces>5822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2021-03-04T12:14:48Z</dcterms:created>
  <dc:creator>Алексей Михайлович Гостин</dc:creator>
  <dc:description/>
  <dc:language>ru-RU</dc:language>
  <cp:lastModifiedBy>Алексей Михайлович Гостин</cp:lastModifiedBy>
  <dcterms:modified xsi:type="dcterms:W3CDTF">2021-03-04T12:32:46Z</dcterms:modified>
  <cp:revision>1</cp:revision>
  <dc:subject/>
  <dc:title/>
</cp:coreProperties>
</file>